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9E00B" w14:textId="2606FF04" w:rsidR="001277E0" w:rsidRPr="001277E0" w:rsidRDefault="001277E0" w:rsidP="001277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19B4D0B4" w14:textId="77777777" w:rsidR="001277E0" w:rsidRPr="001277E0" w:rsidRDefault="001277E0" w:rsidP="001277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14:paraId="48B7408A" w14:textId="77777777" w:rsidR="001277E0" w:rsidRPr="001277E0" w:rsidRDefault="001277E0" w:rsidP="001277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3933BBFC" w14:textId="77777777" w:rsidR="001277E0" w:rsidRPr="001277E0" w:rsidRDefault="001277E0" w:rsidP="001277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10BF81D3" w14:textId="77777777" w:rsidR="001277E0" w:rsidRPr="001277E0" w:rsidRDefault="001277E0" w:rsidP="001277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1DE435E0" w14:textId="757209C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9» декабря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178</w:t>
      </w:r>
    </w:p>
    <w:p w14:paraId="56F38B05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Советское</w:t>
      </w:r>
    </w:p>
    <w:p w14:paraId="3D7B217E" w14:textId="77777777" w:rsidR="001277E0" w:rsidRPr="001277E0" w:rsidRDefault="001277E0" w:rsidP="001277E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77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передаче осуществления части полномочий Советского сельского поселения Калачеевского муниципального района Воронежской области по решению вопросов местного значения в сфере культуры</w:t>
      </w:r>
    </w:p>
    <w:p w14:paraId="37C0C6DA" w14:textId="77FC5256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Советского сельского поселения Калачеевского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муниципального</w:t>
      </w:r>
      <w:r w:rsidR="00814756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района Воронежской области, решения Совета народных депутатов</w:t>
      </w:r>
      <w:r w:rsidR="0081475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81475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сельского поселения Калачеевского муниципального района Воронежской области от «10»декабря 2015 г. № 18 «Об утверждении порядка заключения соглашений органами местного самоуправления Советского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значения» ( в редакции решения от 14.02.2022 г. №65), Совет народных депутатов Советского сельского поселения решил:</w:t>
      </w:r>
    </w:p>
    <w:p w14:paraId="79995822" w14:textId="2C557581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Передать Калачеевскому муниципальному району Воронежской области с «01»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по «31» декабря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осуществление части полномочий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решению вопросов местного значения в сфере культуры в соответствии с заключенным соглашением.</w:t>
      </w:r>
    </w:p>
    <w:p w14:paraId="0AD7005F" w14:textId="39C79270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Заключить соглашение между администрацией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Калачеевского муниципального района Воронежской области и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Калачеевского муниципального района Воронежской области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осуществлении части полномочий поселения по решению вопросов местного значения в сфере культуры по форме согласно приложени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(приложение1).</w:t>
      </w:r>
    </w:p>
    <w:p w14:paraId="75360544" w14:textId="057F2454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Порядок и определить объем предоставления межбюджетных трансфертов,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бюджета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2).</w:t>
      </w:r>
    </w:p>
    <w:p w14:paraId="4873F898" w14:textId="4EDC2287" w:rsidR="009B35C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Признать утратившим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решени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Совета народных депутатов Советского сельского поселения:</w:t>
      </w:r>
    </w:p>
    <w:p w14:paraId="3474E9DB" w14:textId="3E54A201" w:rsidR="001277E0" w:rsidRDefault="004D7367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277E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="001277E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277E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2.2022г. № </w:t>
      </w:r>
      <w:r w:rsid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98</w:t>
      </w:r>
      <w:r w:rsidR="001277E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передаче осуществления части полномочий Советского сельского поселения Калачеевского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77E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77E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вопросов местного значения в сфере культуры»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26.12.2022г. № 100)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E7D6365" w14:textId="2172BEAF" w:rsidR="004D7367" w:rsidRDefault="004D7367" w:rsidP="004D736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9B35C0" w:rsidRPr="004D7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26.12.2022 г. № 100 «</w:t>
      </w:r>
      <w:r w:rsidRPr="004D736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от 09.12.2022г. №98 «</w:t>
      </w:r>
      <w:r w:rsidRPr="004D7367">
        <w:rPr>
          <w:rFonts w:ascii="Arial" w:eastAsia="Times New Roman" w:hAnsi="Arial" w:cs="Arial"/>
          <w:sz w:val="24"/>
          <w:szCs w:val="24"/>
          <w:lang w:eastAsia="ru-RU"/>
        </w:rPr>
        <w:t>О передаче осуществления части полномочий</w:t>
      </w:r>
      <w:r w:rsidRPr="004D7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D7367">
        <w:rPr>
          <w:rFonts w:ascii="Arial" w:eastAsia="Times New Roman" w:hAnsi="Arial" w:cs="Arial"/>
          <w:sz w:val="24"/>
          <w:szCs w:val="24"/>
          <w:lang w:eastAsia="ru-RU"/>
        </w:rPr>
        <w:t>Советского сельского поселения Калачеевского</w:t>
      </w:r>
      <w:r w:rsidRPr="004D73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4D73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района Воронежской области </w:t>
      </w:r>
      <w:r w:rsidRPr="004D7367">
        <w:rPr>
          <w:rFonts w:ascii="Arial" w:eastAsia="Times New Roman" w:hAnsi="Arial" w:cs="Arial"/>
          <w:sz w:val="24"/>
          <w:szCs w:val="24"/>
          <w:lang w:eastAsia="ru-RU"/>
        </w:rPr>
        <w:t>по решению вопросов местного значения в сфере культуры»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AC3CB22" w14:textId="4FE90388" w:rsidR="004D7367" w:rsidRPr="004D7367" w:rsidRDefault="004D7367" w:rsidP="004D7367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D7367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 в сети </w:t>
      </w:r>
      <w:r>
        <w:rPr>
          <w:rFonts w:ascii="Arial" w:eastAsia="Times New Roman" w:hAnsi="Arial" w:cs="Arial"/>
          <w:sz w:val="24"/>
          <w:szCs w:val="24"/>
          <w:lang w:eastAsia="ru-RU"/>
        </w:rPr>
        <w:t>«И</w:t>
      </w:r>
      <w:r w:rsidRPr="004D7367">
        <w:rPr>
          <w:rFonts w:ascii="Arial" w:eastAsia="Times New Roman" w:hAnsi="Arial" w:cs="Arial"/>
          <w:sz w:val="24"/>
          <w:szCs w:val="24"/>
          <w:lang w:eastAsia="ru-RU"/>
        </w:rPr>
        <w:t>нтернет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D73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5EE4CDF" w14:textId="371217A9" w:rsidR="001277E0" w:rsidRPr="004D7367" w:rsidRDefault="004D7367" w:rsidP="004D736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35C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9B35C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после официального опубликования и действует с «01»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35C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35C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r w:rsidR="009B35C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207C7D2" w14:textId="60AF3B8D" w:rsidR="001277E0" w:rsidRPr="001277E0" w:rsidRDefault="004D7367" w:rsidP="004D73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1277E0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160"/>
        <w:gridCol w:w="3202"/>
      </w:tblGrid>
      <w:tr w:rsidR="001277E0" w:rsidRPr="001277E0" w14:paraId="7087EC25" w14:textId="77777777" w:rsidTr="001277E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C810" w14:textId="77777777" w:rsidR="001277E0" w:rsidRPr="001277E0" w:rsidRDefault="001277E0" w:rsidP="004D73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Советского сельского поселения</w:t>
            </w:r>
          </w:p>
          <w:p w14:paraId="53CCE28E" w14:textId="77777777" w:rsidR="001277E0" w:rsidRPr="001277E0" w:rsidRDefault="001277E0" w:rsidP="004D73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4C22" w14:textId="77777777" w:rsidR="001277E0" w:rsidRPr="001277E0" w:rsidRDefault="001277E0" w:rsidP="004D73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996E" w14:textId="77777777" w:rsidR="001277E0" w:rsidRPr="001277E0" w:rsidRDefault="001277E0" w:rsidP="004D73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Дубровин</w:t>
            </w:r>
          </w:p>
        </w:tc>
      </w:tr>
    </w:tbl>
    <w:p w14:paraId="4852B13A" w14:textId="05C5F4F7" w:rsidR="001277E0" w:rsidRDefault="00DA7167" w:rsidP="00DA7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840"/>
      </w:tblGrid>
      <w:tr w:rsidR="001277E0" w:rsidRPr="001277E0" w14:paraId="172B54DA" w14:textId="77777777" w:rsidTr="00DA7167"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B2DC" w14:textId="16536C84" w:rsidR="001277E0" w:rsidRPr="001277E0" w:rsidRDefault="001277E0" w:rsidP="00DA7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9FDB" w14:textId="73E83452" w:rsidR="001277E0" w:rsidRPr="001277E0" w:rsidRDefault="001277E0" w:rsidP="001277E0">
            <w:pPr>
              <w:spacing w:after="0" w:line="240" w:lineRule="auto"/>
              <w:ind w:firstLine="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1 к решению Совета народных депутатов Советского сельского поселения Калачеевского муниципального района</w:t>
            </w:r>
            <w:r w:rsidR="00DA71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Воронежской области</w:t>
            </w:r>
            <w:r w:rsidR="00DA71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DA7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г.№</w:t>
            </w:r>
            <w:r w:rsidR="00DA7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</w:tr>
    </w:tbl>
    <w:p w14:paraId="7462DCD3" w14:textId="77777777" w:rsidR="001277E0" w:rsidRPr="001277E0" w:rsidRDefault="001277E0" w:rsidP="001277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 № ____________</w:t>
      </w:r>
    </w:p>
    <w:p w14:paraId="0FBE7C3F" w14:textId="11AE5C8B" w:rsidR="001277E0" w:rsidRPr="001277E0" w:rsidRDefault="001277E0" w:rsidP="001277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 администрацией Калачеевского муниципального района Воронежской области и администрацией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</w:t>
      </w:r>
      <w:bookmarkStart w:id="0" w:name="_Hlk92811937"/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передаче осуществления части полномочий городского/сельского поселения по решению вопросов местного значения в сфере культуры</w:t>
      </w:r>
      <w:bookmarkEnd w:id="0"/>
    </w:p>
    <w:p w14:paraId="19B13E74" w14:textId="304B1EF1" w:rsidR="001277E0" w:rsidRPr="001277E0" w:rsidRDefault="001277E0" w:rsidP="001277E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 202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</w:t>
      </w:r>
    </w:p>
    <w:p w14:paraId="3FB59925" w14:textId="6AC5B73A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Калачеевского муниципального района Воронежской области, именуемая в дальнейшем «Администрация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поселения», в лице главы 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Дубровина Семена Васильевича,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Устава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сельского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</w:t>
      </w:r>
      <w:proofErr w:type="gram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Калачеевского муниципального района Воронежской области </w:t>
      </w: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Котолевского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Николая Тимофеевича, действующего на основании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Советского сельского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  <w:proofErr w:type="gram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области, Порядком заключения соглашений органами местного самоуправления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 народных депута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 от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10.12.2015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№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 от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14.02.2022 г.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№65</w:t>
      </w:r>
      <w:proofErr w:type="gram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 народных депутатов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9.12.202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178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Совета народных депутатов Калачеевского муниципального района Воронежской области от 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заключили настоящее Соглашение о передаче осуществления части полномочий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решению вопросов местного значения в сфере культуры (далее – «Соглашение») о нижеследующем:</w:t>
      </w:r>
    </w:p>
    <w:p w14:paraId="34C0F257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Предмет соглашения</w:t>
      </w:r>
    </w:p>
    <w:p w14:paraId="691DBB89" w14:textId="46CC0B4D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социально-экономического развития поселения,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повышения качества предоставляемых услуг учреждением культуры клубного типа, и с учетом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 эффективного осуществления полномочий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культуры:</w:t>
      </w:r>
    </w:p>
    <w:p w14:paraId="34B05EFF" w14:textId="495097F1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1.1. Администрация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передает, а Администрация муниципального района принимает осуществление части полномочий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решению вопросов местного значения в сфере культуры, а именно:</w:t>
      </w:r>
    </w:p>
    <w:p w14:paraId="6D392983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Обеспечение жителей поселения услугами организаций культуры.</w:t>
      </w:r>
    </w:p>
    <w:p w14:paraId="44FA6E5E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14:paraId="5668D5A7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14:paraId="0ED948C7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14:paraId="40C9BD5B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1.1.5. Утверждение структуры и штатного расписания учреждений культуры поселения.</w:t>
      </w:r>
    </w:p>
    <w:p w14:paraId="16721557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1.1.6. Организация поселенческих конкурсов, праздников, фестивалей и иных творческих проектов, с привлечением коллективов и участников художественной самодеятельности поселений района.</w:t>
      </w:r>
    </w:p>
    <w:p w14:paraId="31A976CF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14:paraId="4D3FB29F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1.1.8. Организация мероприятий профессионального развития и повышения квалификации работников культуры.</w:t>
      </w:r>
    </w:p>
    <w:p w14:paraId="1FB46C49" w14:textId="798479A8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1.1.9.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14:paraId="67AADCEC" w14:textId="1FFA298C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1.1.10.</w:t>
      </w:r>
      <w:r w:rsidR="00DA7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14:paraId="20EA309D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1.1.11. Содействие и контроль капитальных ремонтов учреждений культуры, осуществляемых в рамках областных целевых программ, а также контроль текущих ремонтов.</w:t>
      </w:r>
    </w:p>
    <w:p w14:paraId="5357B992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1.1.12. Укрепление материально – технической базы, приобретение оборудования, организация </w:t>
      </w: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–технического обслуживания (транспортные средства, световые и </w:t>
      </w: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звукоусилительные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устройства, видеооборудования и т.п.) учреждений культуры поселения.</w:t>
      </w:r>
    </w:p>
    <w:p w14:paraId="6776FB44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14:paraId="5A9248C0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14:paraId="38FDE0EA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 межмуниципальных, региональных,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Всероссийских и международных фестивалях, конкурсах и выставках народного творчества.</w:t>
      </w:r>
    </w:p>
    <w:p w14:paraId="7EAA51D0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1.1.16. Участие в сохранении, возрождении и развитии народных художественных промыслов в поселении.</w:t>
      </w:r>
    </w:p>
    <w:p w14:paraId="67118C79" w14:textId="3ED926FD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Для осуществления полномочий Администрация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Советского сельского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бюджета поселения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 бюджету Калачеевского муниципального района Воронежской области межбюджетные трансферты, определяемые в соответствии с пунктом 4.1. настоящего Соглашения.</w:t>
      </w:r>
    </w:p>
    <w:p w14:paraId="2746FE29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14:paraId="69913C90" w14:textId="2D9D1E69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Межбюджетные трансферты, направляемые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 передаваемой части полномочий</w:t>
      </w:r>
    </w:p>
    <w:p w14:paraId="03CD6012" w14:textId="042B477E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 (далее - межбюджетные трансферты).</w:t>
      </w:r>
    </w:p>
    <w:p w14:paraId="78EB3A66" w14:textId="78E7CAC2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 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цели, указанные в Соглашении.</w:t>
      </w:r>
    </w:p>
    <w:p w14:paraId="05995D0A" w14:textId="6C3E708B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межбюджетных трансфертов 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2024 год в сумме 229400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вести двадцать 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девять тысяч четыреста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рублей 00 копеек,</w:t>
      </w:r>
      <w:r w:rsidR="00DE7B99" w:rsidRP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2025 год в сумме 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270400</w:t>
      </w:r>
      <w:r w:rsidR="00DE7B99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DE7B99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вести 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семьдесят 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тысяч четыреста</w:t>
      </w:r>
      <w:r w:rsidR="00DE7B99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рублей 00 копеек,</w:t>
      </w:r>
      <w:r w:rsidR="00DE7B99" w:rsidRP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DE7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сумме 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294700</w:t>
      </w:r>
      <w:r w:rsidR="00DE7B99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DE7B99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вести 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девяносто четыре тысячи семьсот </w:t>
      </w:r>
      <w:r w:rsidR="00DE7B99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рублей 00 копеек,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решением Совета народных депутатов Советского сельского поселения.</w:t>
      </w:r>
    </w:p>
    <w:p w14:paraId="67930A31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14:paraId="0EFAF789" w14:textId="561F7330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При установлении отсутствия потребности муниципального района в межбюджетных трансфертах их остаток на конец финансового года подлежит возврату в доход бюджета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14:paraId="4CF6EE4D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Перечень имущества, передаваемого для обеспечения осуществления передаваемых полномочий</w:t>
      </w:r>
    </w:p>
    <w:p w14:paraId="3820EE45" w14:textId="127692FB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</w:t>
      </w:r>
    </w:p>
    <w:p w14:paraId="62618EED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14:paraId="53B50D56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Права и обязанности сторон</w:t>
      </w:r>
    </w:p>
    <w:p w14:paraId="63CD8404" w14:textId="32CB562F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Администрация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FE6793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14:paraId="5E4E7D3F" w14:textId="0E9D05BC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пунктами 2.1. – 2.4.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Соглашения.</w:t>
      </w:r>
    </w:p>
    <w:p w14:paraId="0427B408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14:paraId="023237BB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14:paraId="5B90A379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4.1.4. Обеспечивает контроль за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с даты выявления нарушений.</w:t>
      </w:r>
    </w:p>
    <w:p w14:paraId="56DC4F0C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14:paraId="5CD15407" w14:textId="2E02CBFA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необходимого для осуществления переданных полномочий.</w:t>
      </w:r>
    </w:p>
    <w:p w14:paraId="6591741F" w14:textId="075DF7FD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4.1.7. Обеспечивает финансовое сопровождение материально-технической части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организации поселенческих культурно - массовых мероприятий и доставку коллективов художественной самодеятельности на мероприятия районного и областного уровня, тематика которых касается выставочных демонстраций поселений (подворий)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собственных средств.</w:t>
      </w:r>
    </w:p>
    <w:p w14:paraId="1820B277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Администрация муниципального района:</w:t>
      </w:r>
    </w:p>
    <w:p w14:paraId="396B339B" w14:textId="703C67A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Осуществляет полномочия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1.1. настоящего Соглашения и действующим законодательством в пределах, выделенных на эти цели финансовых средств.</w:t>
      </w:r>
    </w:p>
    <w:p w14:paraId="60A799DF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Распоряжается переданными ей финансовыми средствами по целевому назначению.</w:t>
      </w:r>
    </w:p>
    <w:p w14:paraId="18C6F4AE" w14:textId="40169D9A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Запрашивает у администрации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23A56392" w14:textId="5DBE1F30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 Рассматривает представленные Администрацией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14:paraId="1AE99FE6" w14:textId="0409FFF8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4.2.5. Ежеквартально, не позднее 20 числа месяца, следующего за отчетным периодом, представляет Администрации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Советского</w:t>
      </w:r>
      <w:r w:rsidR="00FE6793"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отчет об использовании финансовых средств для осуществления полномочий по форме согласно приложению к настоящему Соглашению.</w:t>
      </w:r>
    </w:p>
    <w:p w14:paraId="0FA7F574" w14:textId="3E4CF9A1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4.2.6. В случае невозможности надлежащего осуществления полномочий Администрация муниципального района сообщает об этом в письменной форме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Администрации сельского поселения. Администрация сельского поселения рассматривает такое сообщение в течение 15 дней с даты его поступления.</w:t>
      </w:r>
    </w:p>
    <w:p w14:paraId="39800DC7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4.2.7. Стороны имеют право принимать иные меры, необходимые для реализации настоящего Соглашения.</w:t>
      </w:r>
    </w:p>
    <w:p w14:paraId="009D4C56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Срок осуществления полномочий и основания прекращения настоящего соглашения</w:t>
      </w:r>
    </w:p>
    <w:p w14:paraId="2D8625D5" w14:textId="7B57E77E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Настоящее Соглашение действует с «01»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по «31»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D03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включительно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 ежегодно пролонгируется на следующий год, если одна из сторон до 01 декабря текущего года не заявит письменно о его расторжении.</w:t>
      </w:r>
    </w:p>
    <w:p w14:paraId="0E6624C4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Осуществление полномочий по настоящему Соглашению обеспечивается Администрацией муниципального района в период действия настоящего Соглашения и прекращаются вместе с истечением срока действия настоящего Соглашения, указанного в п. 5.1.</w:t>
      </w:r>
    </w:p>
    <w:p w14:paraId="7F9D1DA5" w14:textId="3F4191EB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Действие настоящего Соглашения может быть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приостановлено или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прекращено досрочно (до истечения срока его действия):</w:t>
      </w:r>
    </w:p>
    <w:p w14:paraId="49875277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677389B4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5.3.2. В одностороннем порядке настоящее Соглашения расторгается в случае:</w:t>
      </w:r>
    </w:p>
    <w:p w14:paraId="56769C80" w14:textId="65703164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вступления в силу федерального закона, в соответствии с которым полномочия, указанные в пункте 1.1</w:t>
      </w:r>
      <w:r w:rsidR="00FE6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Соглашения, исключается из компетенции сельского поселения Калачеевского муниципального района;</w:t>
      </w:r>
    </w:p>
    <w:p w14:paraId="1F5EB9BC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100835F8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5.3.3. В судебном порядке на основании решения суда.</w:t>
      </w:r>
    </w:p>
    <w:p w14:paraId="260B2850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14:paraId="151647E7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Ответственность сторон</w:t>
      </w:r>
    </w:p>
    <w:p w14:paraId="12D11D4C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14:paraId="7B5D9ECF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14:paraId="51A25FDD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14:paraId="5D447414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Заключительные положения</w:t>
      </w:r>
    </w:p>
    <w:p w14:paraId="26261875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14:paraId="1E84F747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 Внесение изменений и дополнений в настоящее Соглашение осуществляется путем заключения Сторонами в установленном порядке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дополнительных соглашений, являющихся неотъемлемой частью настоящего Соглашения.</w:t>
      </w:r>
    </w:p>
    <w:p w14:paraId="6E0F302A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Все уведомления, заявления и сообщения направляются Сторонами в письменной форме.</w:t>
      </w:r>
    </w:p>
    <w:p w14:paraId="57B79F23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3A60E080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14:paraId="31915FB9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14:paraId="1D4F22C2" w14:textId="4E915C33" w:rsidR="001277E0" w:rsidRPr="001277E0" w:rsidRDefault="001277E0" w:rsidP="004D73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277E0" w:rsidRPr="001277E0" w14:paraId="3FB48316" w14:textId="77777777" w:rsidTr="001277E0">
        <w:trPr>
          <w:trHeight w:val="2706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35FA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Калачеевского</w:t>
            </w:r>
          </w:p>
          <w:p w14:paraId="7D24BF4A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14:paraId="05CB6350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14:paraId="66AD970D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Н.Т. </w:t>
            </w:r>
            <w:proofErr w:type="spellStart"/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Котолевский</w:t>
            </w:r>
            <w:proofErr w:type="spellEnd"/>
          </w:p>
          <w:p w14:paraId="2C88C742" w14:textId="1E5CD89D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________________ 202</w:t>
            </w:r>
            <w:r w:rsidR="00FE67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  <w:p w14:paraId="1650FA48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872F" w14:textId="489F7A46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bookmarkStart w:id="1" w:name="_GoBack"/>
            <w:bookmarkEnd w:id="1"/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 сельского поселения</w:t>
            </w:r>
          </w:p>
          <w:p w14:paraId="2513E859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14:paraId="07C562BF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14:paraId="3A69E6A5" w14:textId="491DC1AD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____________________С.В.</w:t>
            </w:r>
            <w:r w:rsidR="00FE67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Дубровин</w:t>
            </w:r>
          </w:p>
          <w:p w14:paraId="0BC216B2" w14:textId="65AA1613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_________________ 202</w:t>
            </w:r>
            <w:r w:rsidR="00FE67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2FED5A78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</w:tr>
    </w:tbl>
    <w:p w14:paraId="70346A6D" w14:textId="77777777" w:rsidR="00CE646B" w:rsidRDefault="00CE646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5D6CD85E" w14:textId="7C151AF6" w:rsidR="001277E0" w:rsidRPr="001277E0" w:rsidRDefault="001277E0" w:rsidP="00CE64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5148"/>
      </w:tblGrid>
      <w:tr w:rsidR="001277E0" w:rsidRPr="001277E0" w14:paraId="467D5CF9" w14:textId="77777777" w:rsidTr="001277E0"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6D02" w14:textId="77777777" w:rsidR="001277E0" w:rsidRPr="001277E0" w:rsidRDefault="001277E0" w:rsidP="001277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BDEB" w14:textId="4B0D978F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</w:t>
            </w:r>
            <w:r w:rsidR="00CE64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Соглашению №_____</w:t>
            </w:r>
          </w:p>
          <w:p w14:paraId="4039B231" w14:textId="2E57B9A6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 администрацией Калачеевского муниципального района Воронежской области и администрацией Советского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  <w:r w:rsidR="00CE6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«__» ______202</w:t>
            </w:r>
            <w:r w:rsidR="00814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0075E922" w14:textId="77777777" w:rsidR="001277E0" w:rsidRPr="001277E0" w:rsidRDefault="001277E0" w:rsidP="001277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 </w:t>
            </w:r>
          </w:p>
        </w:tc>
      </w:tr>
    </w:tbl>
    <w:p w14:paraId="526488F6" w14:textId="176AEC4E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использовании иных</w:t>
      </w:r>
      <w:r w:rsidR="00814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межбюджетных</w:t>
      </w:r>
      <w:r w:rsidR="009B3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трансфертов предоставляемых из бюджета Советского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14:paraId="75E715C3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Периодичность: квартальный 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914"/>
      </w:tblGrid>
      <w:tr w:rsidR="001277E0" w:rsidRPr="001277E0" w14:paraId="15391044" w14:textId="77777777" w:rsidTr="001277E0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D639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МБТ из бюджета Советского 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1277E0" w:rsidRPr="001277E0" w14:paraId="47EFD6DC" w14:textId="77777777" w:rsidTr="001277E0">
        <w:trPr>
          <w:trHeight w:val="461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C616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1B7A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1277E0" w:rsidRPr="001277E0" w14:paraId="5D6E023A" w14:textId="77777777" w:rsidTr="001277E0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90F5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FB70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277E0" w:rsidRPr="001277E0" w14:paraId="4952D8ED" w14:textId="77777777" w:rsidTr="001277E0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65BA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77AC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277E0" w:rsidRPr="001277E0" w14:paraId="400355BC" w14:textId="77777777" w:rsidTr="001277E0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D4F7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CB8B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5AFCD6A6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2206"/>
        <w:gridCol w:w="2197"/>
        <w:gridCol w:w="2467"/>
      </w:tblGrid>
      <w:tr w:rsidR="001277E0" w:rsidRPr="001277E0" w14:paraId="5AA4DE68" w14:textId="77777777" w:rsidTr="001277E0">
        <w:tc>
          <w:tcPr>
            <w:tcW w:w="9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97D7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1277E0" w:rsidRPr="001277E0" w14:paraId="70E42A58" w14:textId="77777777" w:rsidTr="001277E0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2AAE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  <w:p w14:paraId="35730218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24FF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 выполненные работы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FFB0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выполнения работ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CD7F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фактически выполненных работ, руб.</w:t>
            </w:r>
          </w:p>
        </w:tc>
      </w:tr>
      <w:tr w:rsidR="001277E0" w:rsidRPr="001277E0" w14:paraId="49D2E243" w14:textId="77777777" w:rsidTr="001277E0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6E6C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1A33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DED5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7616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277E0" w:rsidRPr="001277E0" w14:paraId="2957D71D" w14:textId="77777777" w:rsidTr="001277E0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0DFD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8119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5BED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3D49" w14:textId="77777777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008626BD" w14:textId="30D45C54" w:rsidR="00814756" w:rsidRPr="001277E0" w:rsidRDefault="001277E0" w:rsidP="00CE64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1277E0" w:rsidRPr="001277E0" w14:paraId="0F206776" w14:textId="77777777" w:rsidTr="001277E0">
        <w:tc>
          <w:tcPr>
            <w:tcW w:w="4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3E2D" w14:textId="0E3F6362" w:rsidR="001277E0" w:rsidRPr="001277E0" w:rsidRDefault="001277E0" w:rsidP="00CE64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F0EDD1" w14:textId="77777777" w:rsidR="001277E0" w:rsidRPr="001277E0" w:rsidRDefault="001277E0" w:rsidP="001277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6C97" w14:textId="783C734B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решению Совета народных депутатов Советского сельского поселения Калачеевского муниципального района Воронежской области</w:t>
            </w:r>
            <w:r w:rsidR="00CE64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814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.12.202</w:t>
            </w:r>
            <w:r w:rsidR="00814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г.№</w:t>
            </w:r>
            <w:r w:rsidR="00814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  <w:p w14:paraId="11B2B041" w14:textId="77777777" w:rsidR="001277E0" w:rsidRPr="001277E0" w:rsidRDefault="001277E0" w:rsidP="001277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2DD608" w14:textId="4B4E077A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УСЛОВИЯ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межбюджетных трансфертов, предоставляемых из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бюджету Калачеевского муниципального района Воронежской области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 части полномочий сельского поселения по решению вопросов местного значения в сфере культуры</w:t>
      </w:r>
    </w:p>
    <w:p w14:paraId="1E78EBA4" w14:textId="35642D16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устанавливает порядок определения объема межбюджетных трансфертов, предоставляемых из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бюджету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 части полномочий поселения по решению вопросов местного значения в сфере культуры.</w:t>
      </w:r>
    </w:p>
    <w:p w14:paraId="1FF4BA49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14:paraId="0A9B55D8" w14:textId="45F5BC63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Размер межбюджетных трансфертов определяется в соответствии с прилагаемой Методикой расчета межбюджетных трансфертов, предоставляемых из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бюджету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 части полномочий поселения по решению вопросов местного значения в сфере культуры.</w:t>
      </w:r>
    </w:p>
    <w:p w14:paraId="0438F259" w14:textId="27E183CB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Межбюджетные трансферты ежемесячно, не позднее 10-го числа отчетного месяца, перечисляются из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бюджет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области.</w:t>
      </w:r>
    </w:p>
    <w:p w14:paraId="17B600A0" w14:textId="1A92B399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Администрация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ежеквартально, не позднее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20-го числа месяца, следующего за отчетным периодом, направляет в администрацию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расходах бюджета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области, источником финансового обеспечения которых являются межбюджетные трансферты, предоставленные бюджетом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области.</w:t>
      </w:r>
    </w:p>
    <w:p w14:paraId="3C42A7C2" w14:textId="7C8C12F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Администрация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 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14:paraId="642A88B4" w14:textId="6466EC3F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 установлении отсутствия потребности Калачеевского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межбюджетных трансфертах их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остаток, либо часть остатка подлежит возврату в доход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 муниципального района Воронежской области.</w:t>
      </w:r>
    </w:p>
    <w:p w14:paraId="264E9EFC" w14:textId="40CA2D3A" w:rsidR="001277E0" w:rsidRPr="001277E0" w:rsidRDefault="001277E0" w:rsidP="00CE64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824"/>
      </w:tblGrid>
      <w:tr w:rsidR="001277E0" w:rsidRPr="001277E0" w14:paraId="37E63BDD" w14:textId="77777777" w:rsidTr="001277E0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903D" w14:textId="4ADDF9EF" w:rsidR="001277E0" w:rsidRPr="001277E0" w:rsidRDefault="001277E0" w:rsidP="00CE64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44109" w14:textId="2A481BCE" w:rsidR="001277E0" w:rsidRPr="001277E0" w:rsidRDefault="001277E0" w:rsidP="00127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к Порядку предоставления межбюджетных трансфертов, предоставляемых из бюджета</w:t>
            </w:r>
            <w:r w:rsidR="00CE64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</w:t>
            </w:r>
            <w:r w:rsidR="00CE6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</w:t>
            </w:r>
            <w:r w:rsidR="00CE64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47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814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814756"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.12.202</w:t>
            </w:r>
            <w:r w:rsidR="00814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14756" w:rsidRPr="00127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г.№</w:t>
            </w:r>
            <w:r w:rsidR="00814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  <w:p w14:paraId="2AAFDE0C" w14:textId="77777777" w:rsidR="001277E0" w:rsidRPr="001277E0" w:rsidRDefault="001277E0" w:rsidP="001277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7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6936E65" w14:textId="55D693AC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 межбюджетных трансфертов, предоставляемых из бюджета Советского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вопросов местного значения в сфере культуры</w:t>
      </w:r>
    </w:p>
    <w:p w14:paraId="30FEDBC1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14:paraId="3C414465" w14:textId="4694659A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Настоящая методика устанавливает порядок определения объема финансовых средств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области, направляемых бюджету Калачеевскому муниципального района Воронежской области на осуществление части полномочий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вопросов местного значения в сфере культуры.</w:t>
      </w:r>
    </w:p>
    <w:p w14:paraId="2EE9A2E5" w14:textId="0CA84AD0" w:rsidR="001277E0" w:rsidRPr="001277E0" w:rsidRDefault="001277E0" w:rsidP="001277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Межбюджетные трансферты, передаваемые из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14:paraId="541AFA9D" w14:textId="53CE6D00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Ежегодный объём межбюджетных трансфертов, передаваемых из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на очередной финансовый год.</w:t>
      </w:r>
    </w:p>
    <w:p w14:paraId="2A0D478E" w14:textId="359E8AED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Ежегодный объём иных межбюджетных трансфертов может изменяться при уточнении бюджета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14:paraId="5A7EE95A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2.Порядок расчета межбюджетных трансфертов</w:t>
      </w:r>
    </w:p>
    <w:p w14:paraId="51CB0892" w14:textId="5E8FA7C9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2.1Общая сумма межбюджетных трансфертов на оплату труда (с начислениями) работников, непосредственно осуществляющих полномочия, коммунальные услуги, услуги сторонних организаций, необходимые для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осуществления работниками полномочий, рассчитывается по </w:t>
      </w: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формуле:</w:t>
      </w:r>
      <w:proofErr w:type="gram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</w:t>
      </w:r>
      <w:proofErr w:type="gram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мб.т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=Sо.т.+Sм.з.*</w:t>
      </w:r>
    </w:p>
    <w:p w14:paraId="7514B1F0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где: </w:t>
      </w: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Sмб.т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- размер межбюджетных трансфертов, необходимый для осуществления полномочий;</w:t>
      </w:r>
    </w:p>
    <w:p w14:paraId="35FB296B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Sо.т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14:paraId="7F70B0A1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Sо.т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= ФОТ мес. x Е x Км,</w:t>
      </w:r>
    </w:p>
    <w:p w14:paraId="21350AA0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 ФОТ мес. - фонд оплаты труда работников в месяц;</w:t>
      </w:r>
    </w:p>
    <w:p w14:paraId="0AE5529A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14:paraId="1A9E9372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 - количество месяцев (12).</w:t>
      </w:r>
    </w:p>
    <w:p w14:paraId="508B4A6A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*По решению поселения:</w:t>
      </w:r>
    </w:p>
    <w:p w14:paraId="0AB2A1B9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Sм.з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сумма расходов на укрепление материально-технической базы, которые определяются из расчета:</w:t>
      </w:r>
    </w:p>
    <w:p w14:paraId="01F2E830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Sмз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= </w:t>
      </w: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У.м.з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x Км,</w:t>
      </w:r>
    </w:p>
    <w:p w14:paraId="5EC232D5" w14:textId="7777777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где: </w:t>
      </w:r>
      <w:proofErr w:type="spellStart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У.м.з</w:t>
      </w:r>
      <w:proofErr w:type="spellEnd"/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увеличение материальных запасов.</w:t>
      </w:r>
    </w:p>
    <w:p w14:paraId="5B24F477" w14:textId="2155B9B7" w:rsidR="001277E0" w:rsidRPr="001277E0" w:rsidRDefault="001277E0" w:rsidP="001277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сумма межбюджетных трансфертов не может превышать объем средств на эти цели, утвержденных решением о бюджете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7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на очередной финансовый год.</w:t>
      </w:r>
    </w:p>
    <w:p w14:paraId="33C356F8" w14:textId="2BB99B91" w:rsidR="001277E0" w:rsidRPr="001277E0" w:rsidRDefault="001277E0" w:rsidP="001277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277E0" w:rsidRPr="001277E0" w:rsidSect="004D7367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C4"/>
    <w:rsid w:val="001277E0"/>
    <w:rsid w:val="00380EC4"/>
    <w:rsid w:val="004D7367"/>
    <w:rsid w:val="00814756"/>
    <w:rsid w:val="00980C73"/>
    <w:rsid w:val="009B35C0"/>
    <w:rsid w:val="00CE646B"/>
    <w:rsid w:val="00D03E1C"/>
    <w:rsid w:val="00DA7167"/>
    <w:rsid w:val="00DE7B99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2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Слепокурова Светлана</cp:lastModifiedBy>
  <cp:revision>5</cp:revision>
  <cp:lastPrinted>2023-12-19T11:06:00Z</cp:lastPrinted>
  <dcterms:created xsi:type="dcterms:W3CDTF">2023-12-19T07:58:00Z</dcterms:created>
  <dcterms:modified xsi:type="dcterms:W3CDTF">2023-12-20T06:12:00Z</dcterms:modified>
</cp:coreProperties>
</file>