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82" w:rsidRPr="00BB6582" w:rsidRDefault="00BB6582" w:rsidP="00BB6582">
      <w:pPr>
        <w:numPr>
          <w:ilvl w:val="0"/>
          <w:numId w:val="1"/>
        </w:numPr>
        <w:shd w:val="clear" w:color="auto" w:fill="FFFFFF"/>
        <w:spacing w:after="0" w:line="240" w:lineRule="auto"/>
        <w:ind w:left="0" w:right="75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B658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fldChar w:fldCharType="begin"/>
      </w:r>
      <w:r w:rsidRPr="00BB658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instrText xml:space="preserve"> HYPERLINK "https://kontur.ru/articles" </w:instrText>
      </w:r>
      <w:r w:rsidRPr="00BB658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fldChar w:fldCharType="separate"/>
      </w:r>
      <w:r w:rsidRPr="00BB658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BB6582">
        <w:rPr>
          <w:rFonts w:ascii="Segoe UI" w:eastAsia="Times New Roman" w:hAnsi="Segoe UI" w:cs="Segoe UI"/>
          <w:color w:val="000000"/>
          <w:sz w:val="24"/>
          <w:szCs w:val="24"/>
          <w:u w:val="single"/>
          <w:lang w:eastAsia="ru-RU"/>
        </w:rPr>
        <w:t>Все статьи</w:t>
      </w:r>
      <w:r w:rsidRPr="00BB658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fldChar w:fldCharType="end"/>
      </w:r>
      <w:r w:rsidRPr="00BB658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</w:t>
      </w:r>
    </w:p>
    <w:p w:rsidR="00BB6582" w:rsidRPr="00BB6582" w:rsidRDefault="00BB6582" w:rsidP="00BB6582">
      <w:pPr>
        <w:numPr>
          <w:ilvl w:val="0"/>
          <w:numId w:val="1"/>
        </w:numPr>
        <w:shd w:val="clear" w:color="auto" w:fill="FFFFFF"/>
        <w:spacing w:after="0" w:line="240" w:lineRule="auto"/>
        <w:ind w:left="0" w:right="75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5" w:history="1">
        <w:r w:rsidRPr="00BB6582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Теория бизнеса</w:t>
        </w:r>
      </w:hyperlink>
      <w:r w:rsidRPr="00BB658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</w:t>
      </w:r>
    </w:p>
    <w:p w:rsidR="00BB6582" w:rsidRPr="00BB6582" w:rsidRDefault="00BB6582" w:rsidP="00BB6582">
      <w:pPr>
        <w:numPr>
          <w:ilvl w:val="0"/>
          <w:numId w:val="1"/>
        </w:numPr>
        <w:shd w:val="clear" w:color="auto" w:fill="FFFFFF"/>
        <w:spacing w:after="0" w:line="240" w:lineRule="auto"/>
        <w:ind w:left="0" w:right="75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6" w:history="1">
        <w:r w:rsidRPr="00BB6582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Инвестиции</w:t>
        </w:r>
      </w:hyperlink>
      <w:r w:rsidRPr="00BB658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BB6582" w:rsidRPr="00BB6582" w:rsidRDefault="00BB6582" w:rsidP="00BB6582">
      <w:pPr>
        <w:shd w:val="clear" w:color="auto" w:fill="FFFFFF"/>
        <w:spacing w:before="100" w:beforeAutospacing="1" w:after="161" w:line="240" w:lineRule="auto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60"/>
          <w:szCs w:val="60"/>
          <w:lang w:eastAsia="ru-RU"/>
        </w:rPr>
      </w:pPr>
      <w:r w:rsidRPr="00BB6582">
        <w:rPr>
          <w:rFonts w:ascii="Segoe UI" w:eastAsia="Times New Roman" w:hAnsi="Segoe UI" w:cs="Segoe UI"/>
          <w:b/>
          <w:bCs/>
          <w:color w:val="000000"/>
          <w:kern w:val="36"/>
          <w:sz w:val="60"/>
          <w:szCs w:val="60"/>
          <w:lang w:eastAsia="ru-RU"/>
        </w:rPr>
        <w:t>Госпрограммы поддержки малого бизнеса — 2021</w:t>
      </w:r>
    </w:p>
    <w:p w:rsidR="00BB6582" w:rsidRPr="00BB6582" w:rsidRDefault="00BB6582" w:rsidP="00BB658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F4E4E"/>
          <w:sz w:val="23"/>
          <w:szCs w:val="23"/>
          <w:lang w:eastAsia="ru-RU"/>
        </w:rPr>
      </w:pPr>
      <w:r w:rsidRPr="00BB6582">
        <w:rPr>
          <w:rFonts w:ascii="Segoe UI" w:eastAsia="Times New Roman" w:hAnsi="Segoe UI" w:cs="Segoe UI"/>
          <w:noProof/>
          <w:color w:val="1E79BE"/>
          <w:sz w:val="23"/>
          <w:szCs w:val="23"/>
          <w:lang w:eastAsia="ru-RU"/>
        </w:rPr>
        <w:drawing>
          <wp:inline distT="0" distB="0" distL="0" distR="0" wp14:anchorId="32A3DD5B" wp14:editId="30AF7572">
            <wp:extent cx="476250" cy="476250"/>
            <wp:effectExtent l="0" t="0" r="0" b="0"/>
            <wp:docPr id="3" name="Рисунок 1" descr="Марина Крицка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рина Крицка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582" w:rsidRPr="00BB6582" w:rsidRDefault="00BB6582" w:rsidP="00BB658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hyperlink r:id="rId9" w:history="1">
        <w:r w:rsidRPr="00BB6582">
          <w:rPr>
            <w:rFonts w:ascii="Segoe UI" w:eastAsia="Times New Roman" w:hAnsi="Segoe UI" w:cs="Segoe UI"/>
            <w:color w:val="000000"/>
            <w:sz w:val="23"/>
            <w:szCs w:val="23"/>
            <w:u w:val="single"/>
            <w:lang w:eastAsia="ru-RU"/>
          </w:rPr>
          <w:t xml:space="preserve">Марина </w:t>
        </w:r>
        <w:proofErr w:type="spellStart"/>
        <w:r w:rsidRPr="00BB6582">
          <w:rPr>
            <w:rFonts w:ascii="Segoe UI" w:eastAsia="Times New Roman" w:hAnsi="Segoe UI" w:cs="Segoe UI"/>
            <w:color w:val="000000"/>
            <w:sz w:val="23"/>
            <w:szCs w:val="23"/>
            <w:u w:val="single"/>
            <w:lang w:eastAsia="ru-RU"/>
          </w:rPr>
          <w:t>Крицкая</w:t>
        </w:r>
        <w:proofErr w:type="spellEnd"/>
      </w:hyperlink>
      <w:r w:rsidRPr="00BB6582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 16 декабря</w:t>
      </w:r>
    </w:p>
    <w:p w:rsidR="00BB6582" w:rsidRPr="00BB6582" w:rsidRDefault="00BB6582" w:rsidP="00BB6582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33"/>
          <w:szCs w:val="33"/>
          <w:lang w:eastAsia="ru-RU"/>
        </w:rPr>
      </w:pPr>
      <w:r w:rsidRPr="00BB6582">
        <w:rPr>
          <w:rFonts w:ascii="Segoe UI" w:eastAsia="Times New Roman" w:hAnsi="Segoe UI" w:cs="Segoe UI"/>
          <w:color w:val="000000"/>
          <w:sz w:val="33"/>
          <w:szCs w:val="33"/>
          <w:lang w:eastAsia="ru-RU"/>
        </w:rPr>
        <w:t>В наступающем году государство планирует особенно поддержать туристические проекты, агробизнесы и инновационные идеи. А на сайте Корпорации МСП уже сейчас работает сервис, с помощью которого можно узнать обо всех льготах, субсидиях и грантах, на которые вправе претендовать компания или ИП.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На сегодняшний день государство предлагает широкий спектр мер поддержки как для начинающих предпринимателей, так и для уже работающих бизнесов. </w:t>
      </w:r>
    </w:p>
    <w:p w:rsidR="00BB6582" w:rsidRPr="00BB6582" w:rsidRDefault="00BB6582" w:rsidP="00BB6582">
      <w:pPr>
        <w:numPr>
          <w:ilvl w:val="0"/>
          <w:numId w:val="2"/>
        </w:numPr>
        <w:spacing w:after="133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0" w:anchor="1" w:history="1">
        <w:r w:rsidRPr="00BB6582">
          <w:rPr>
            <w:rFonts w:ascii="Times New Roman" w:eastAsia="Times New Roman" w:hAnsi="Times New Roman" w:cs="Times New Roman"/>
            <w:color w:val="569BCE"/>
            <w:sz w:val="27"/>
            <w:szCs w:val="27"/>
            <w:u w:val="single"/>
            <w:lang w:eastAsia="ru-RU"/>
          </w:rPr>
          <w:t>Субсидии от центра занятости</w:t>
        </w:r>
      </w:hyperlink>
    </w:p>
    <w:p w:rsidR="00BB6582" w:rsidRPr="00BB6582" w:rsidRDefault="00BB6582" w:rsidP="00BB6582">
      <w:pPr>
        <w:numPr>
          <w:ilvl w:val="0"/>
          <w:numId w:val="2"/>
        </w:numPr>
        <w:spacing w:after="133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1" w:anchor="2" w:history="1">
        <w:proofErr w:type="spellStart"/>
        <w:r w:rsidRPr="00BB6582">
          <w:rPr>
            <w:rFonts w:ascii="Times New Roman" w:eastAsia="Times New Roman" w:hAnsi="Times New Roman" w:cs="Times New Roman"/>
            <w:color w:val="569BCE"/>
            <w:sz w:val="27"/>
            <w:szCs w:val="27"/>
            <w:u w:val="single"/>
            <w:lang w:eastAsia="ru-RU"/>
          </w:rPr>
          <w:t>Грантовая</w:t>
        </w:r>
        <w:proofErr w:type="spellEnd"/>
        <w:r w:rsidRPr="00BB6582">
          <w:rPr>
            <w:rFonts w:ascii="Times New Roman" w:eastAsia="Times New Roman" w:hAnsi="Times New Roman" w:cs="Times New Roman"/>
            <w:color w:val="569BCE"/>
            <w:sz w:val="27"/>
            <w:szCs w:val="27"/>
            <w:u w:val="single"/>
            <w:lang w:eastAsia="ru-RU"/>
          </w:rPr>
          <w:t xml:space="preserve"> поддержка</w:t>
        </w:r>
      </w:hyperlink>
    </w:p>
    <w:p w:rsidR="00BB6582" w:rsidRPr="00BB6582" w:rsidRDefault="00BB6582" w:rsidP="00BB6582">
      <w:pPr>
        <w:numPr>
          <w:ilvl w:val="0"/>
          <w:numId w:val="2"/>
        </w:numPr>
        <w:spacing w:after="133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2" w:anchor="3" w:history="1">
        <w:r w:rsidRPr="00BB6582">
          <w:rPr>
            <w:rFonts w:ascii="Times New Roman" w:eastAsia="Times New Roman" w:hAnsi="Times New Roman" w:cs="Times New Roman"/>
            <w:color w:val="569BCE"/>
            <w:sz w:val="27"/>
            <w:szCs w:val="27"/>
            <w:u w:val="single"/>
            <w:lang w:eastAsia="ru-RU"/>
          </w:rPr>
          <w:t>Федеральные программы поддержки бизнеса</w:t>
        </w:r>
      </w:hyperlink>
    </w:p>
    <w:p w:rsidR="00BB6582" w:rsidRPr="00BB6582" w:rsidRDefault="00BB6582" w:rsidP="00BB6582">
      <w:pPr>
        <w:numPr>
          <w:ilvl w:val="0"/>
          <w:numId w:val="2"/>
        </w:numPr>
        <w:spacing w:after="133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3" w:anchor="4" w:history="1">
        <w:r w:rsidRPr="00BB6582">
          <w:rPr>
            <w:rFonts w:ascii="Times New Roman" w:eastAsia="Times New Roman" w:hAnsi="Times New Roman" w:cs="Times New Roman"/>
            <w:color w:val="569BCE"/>
            <w:sz w:val="27"/>
            <w:szCs w:val="27"/>
            <w:u w:val="single"/>
            <w:lang w:eastAsia="ru-RU"/>
          </w:rPr>
          <w:t>Региональные программы поддержки</w:t>
        </w:r>
      </w:hyperlink>
    </w:p>
    <w:p w:rsidR="00BB6582" w:rsidRPr="00BB6582" w:rsidRDefault="00BB6582" w:rsidP="00BB6582">
      <w:pPr>
        <w:numPr>
          <w:ilvl w:val="0"/>
          <w:numId w:val="2"/>
        </w:numPr>
        <w:spacing w:after="133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4" w:anchor="5" w:history="1">
        <w:r w:rsidRPr="00BB6582">
          <w:rPr>
            <w:rFonts w:ascii="Times New Roman" w:eastAsia="Times New Roman" w:hAnsi="Times New Roman" w:cs="Times New Roman"/>
            <w:color w:val="569BCE"/>
            <w:sz w:val="27"/>
            <w:szCs w:val="27"/>
            <w:u w:val="single"/>
            <w:lang w:eastAsia="ru-RU"/>
          </w:rPr>
          <w:t>Субсидии на возмещение процентов по кредиту</w:t>
        </w:r>
      </w:hyperlink>
    </w:p>
    <w:p w:rsidR="00BB6582" w:rsidRPr="00BB6582" w:rsidRDefault="00BB6582" w:rsidP="00BB6582">
      <w:pPr>
        <w:numPr>
          <w:ilvl w:val="0"/>
          <w:numId w:val="2"/>
        </w:numPr>
        <w:spacing w:after="0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5" w:anchor="6" w:history="1">
        <w:r w:rsidRPr="00BB6582">
          <w:rPr>
            <w:rFonts w:ascii="Times New Roman" w:eastAsia="Times New Roman" w:hAnsi="Times New Roman" w:cs="Times New Roman"/>
            <w:color w:val="569BCE"/>
            <w:sz w:val="27"/>
            <w:szCs w:val="27"/>
            <w:u w:val="single"/>
            <w:lang w:eastAsia="ru-RU"/>
          </w:rPr>
          <w:t xml:space="preserve">Поддержка </w:t>
        </w:r>
        <w:proofErr w:type="spellStart"/>
        <w:r w:rsidRPr="00BB6582">
          <w:rPr>
            <w:rFonts w:ascii="Times New Roman" w:eastAsia="Times New Roman" w:hAnsi="Times New Roman" w:cs="Times New Roman"/>
            <w:color w:val="569BCE"/>
            <w:sz w:val="27"/>
            <w:szCs w:val="27"/>
            <w:u w:val="single"/>
            <w:lang w:eastAsia="ru-RU"/>
          </w:rPr>
          <w:t>самозанятых</w:t>
        </w:r>
        <w:proofErr w:type="spellEnd"/>
        <w:r w:rsidRPr="00BB6582">
          <w:rPr>
            <w:rFonts w:ascii="Times New Roman" w:eastAsia="Times New Roman" w:hAnsi="Times New Roman" w:cs="Times New Roman"/>
            <w:color w:val="569BCE"/>
            <w:sz w:val="27"/>
            <w:szCs w:val="27"/>
            <w:u w:val="single"/>
            <w:lang w:eastAsia="ru-RU"/>
          </w:rPr>
          <w:t xml:space="preserve"> в 2021 году</w:t>
        </w:r>
      </w:hyperlink>
    </w:p>
    <w:p w:rsidR="00BB6582" w:rsidRPr="00BB6582" w:rsidRDefault="00BB6582" w:rsidP="00BB6582">
      <w:pPr>
        <w:spacing w:before="840" w:after="480" w:line="240" w:lineRule="auto"/>
        <w:outlineLvl w:val="1"/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</w:pPr>
      <w:r w:rsidRPr="00BB6582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>Субсидии от центра занятости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вы только планируете открыть свой бизнес, то первое, о чем вам нужно знать, — о существовании специальной программы Минэкономразвития по предоставлению субсидий малому и среднему предпринимательству на региональном уровне. В рамках этой программы центр занятости населения оказывает единовременную финансовую помощь в открытии собственного дела. Но чтобы на нее рассчитывать, нужно быть официальным безработным.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Размер суммы зависит от региона. Например, </w:t>
      </w:r>
      <w:hyperlink r:id="rId16" w:tgtFrame="_blank" w:history="1">
        <w:r w:rsidRPr="00BB6582">
          <w:rPr>
            <w:rFonts w:ascii="Times New Roman" w:eastAsia="Times New Roman" w:hAnsi="Times New Roman" w:cs="Times New Roman"/>
            <w:color w:val="569BCE"/>
            <w:sz w:val="27"/>
            <w:szCs w:val="27"/>
            <w:u w:val="single"/>
            <w:lang w:eastAsia="ru-RU"/>
          </w:rPr>
          <w:t>московские предприниматели</w:t>
        </w:r>
      </w:hyperlink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 могут рассчитывать на совсем небольшую финансовую помощь от столичного Центра занятости населения. Она составит не более 10 200 руб. А </w:t>
      </w:r>
      <w:hyperlink r:id="rId17" w:tgtFrame="_blank" w:history="1">
        <w:r w:rsidRPr="00BB6582">
          <w:rPr>
            <w:rFonts w:ascii="Times New Roman" w:eastAsia="Times New Roman" w:hAnsi="Times New Roman" w:cs="Times New Roman"/>
            <w:color w:val="569BCE"/>
            <w:sz w:val="27"/>
            <w:szCs w:val="27"/>
            <w:u w:val="single"/>
            <w:lang w:eastAsia="ru-RU"/>
          </w:rPr>
          <w:t>в Подмосковье</w:t>
        </w:r>
      </w:hyperlink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 можно претендовать на 145 560 руб. и еще дополнительно вам выделят 7 500 руб. на подготовку документов.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Приличная сумма выплачивается </w:t>
      </w:r>
      <w:hyperlink r:id="rId18" w:tgtFrame="_blank" w:history="1">
        <w:r w:rsidRPr="00BB6582">
          <w:rPr>
            <w:rFonts w:ascii="Times New Roman" w:eastAsia="Times New Roman" w:hAnsi="Times New Roman" w:cs="Times New Roman"/>
            <w:color w:val="569BCE"/>
            <w:sz w:val="27"/>
            <w:szCs w:val="27"/>
            <w:u w:val="single"/>
            <w:lang w:eastAsia="ru-RU"/>
          </w:rPr>
          <w:t>в Краснодарском крае</w:t>
        </w:r>
      </w:hyperlink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она измеряется 24-кратной максимальной величиной по</w:t>
      </w: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собия по безработице. В 2020 году она составляла 192 000 руб. Кроме того, у краснодарских предпринимателей есть возможность получить возмещение части затрат на дополнительное рабочее место для трудоустройства безработных граждан. Такая помощь будет равна 12-кратной максимальной величине пособия по безработице. В 2020 году она была равна 96 000 руб.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Актуальную информацию о размере помощи по своему региону следует уточнять на сайте администрации или региональном портале «Мой бизнес». 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правило, единовременная финансовая помощь от центра занятости выделяется на подготовку документов: оплату госпошлины, совершение нотариальных действий при </w:t>
      </w:r>
      <w:proofErr w:type="spellStart"/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госрегистрации</w:t>
      </w:r>
      <w:proofErr w:type="spellEnd"/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приобретение бланочной документации, изготовление печатей, штампов, услуги правового характера, консультации.</w:t>
      </w:r>
    </w:p>
    <w:p w:rsidR="00BB6582" w:rsidRPr="00BB6582" w:rsidRDefault="00BB6582" w:rsidP="00BB6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582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536FBE67" wp14:editId="116C844D">
            <wp:extent cx="342900" cy="342900"/>
            <wp:effectExtent l="0" t="0" r="0" b="0"/>
            <wp:docPr id="4" name="Рисунок 2" descr="https://kontur.site/common/products/icons/kontur/kontur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tur.site/common/products/icons/kontur/kontur-3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582" w:rsidRPr="00BB6582" w:rsidRDefault="00BB6582" w:rsidP="00BB658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B658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Ведение бизнеса по закону. Сервисы для ИП и ООО младше 3 месяцев</w:t>
      </w:r>
    </w:p>
    <w:p w:rsidR="00BB6582" w:rsidRPr="00BB6582" w:rsidRDefault="00BB6582" w:rsidP="00BB658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hyperlink r:id="rId20" w:history="1">
        <w:r w:rsidRPr="00BB6582">
          <w:rPr>
            <w:rFonts w:ascii="Times New Roman" w:eastAsia="Times New Roman" w:hAnsi="Times New Roman" w:cs="Times New Roman"/>
            <w:b/>
            <w:bCs/>
            <w:color w:val="569BCE"/>
            <w:sz w:val="27"/>
            <w:szCs w:val="27"/>
            <w:u w:val="single"/>
            <w:bdr w:val="single" w:sz="12" w:space="9" w:color="auto" w:frame="1"/>
            <w:lang w:eastAsia="ru-RU"/>
          </w:rPr>
          <w:t>Подробности</w:t>
        </w:r>
      </w:hyperlink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Субсидия от центра занятости доступна гражданам, достигшим возраста 18 лет. Но чтобы ее получить, им необходимо встать на учет в центр занятости, то есть иметь статус безработного и получать пособие. Стоит также учесть, что субсидии дают не всем, поскольку их ограниченное количество, и выдаются они в начале финансового года (нужно постараться попасть в нужный период). Об этих и других тонкостях </w:t>
      </w:r>
      <w:hyperlink r:id="rId21" w:tgtFrame="_blank" w:history="1">
        <w:r w:rsidRPr="00BB6582">
          <w:rPr>
            <w:rFonts w:ascii="Times New Roman" w:eastAsia="Times New Roman" w:hAnsi="Times New Roman" w:cs="Times New Roman"/>
            <w:color w:val="569BCE"/>
            <w:sz w:val="27"/>
            <w:szCs w:val="27"/>
            <w:u w:val="single"/>
            <w:lang w:eastAsia="ru-RU"/>
          </w:rPr>
          <w:t>рассказывает</w:t>
        </w:r>
      </w:hyperlink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 Василий Пучков, заместитель директора регионального центра поддержки олимпиадного движения.</w:t>
      </w:r>
    </w:p>
    <w:p w:rsidR="00BB6582" w:rsidRPr="00BB6582" w:rsidRDefault="00BB6582" w:rsidP="00BB6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0E8672A" wp14:editId="60DB9779">
                <wp:extent cx="666750" cy="666750"/>
                <wp:effectExtent l="0" t="0" r="0" b="0"/>
                <wp:docPr id="2" name="AutoShape 3" descr="https://s.kontur.ru/common/products/features/red/icon-06-study-boo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77D054" id="AutoShape 3" o:spid="_x0000_s1026" alt="https://s.kontur.ru/common/products/features/red/icon-06-study-book.svg" style="width:52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BB6582" w:rsidRPr="00BB6582" w:rsidRDefault="00BB6582" w:rsidP="00BB6582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22" w:history="1">
        <w:r w:rsidRPr="00BB6582">
          <w:rPr>
            <w:rFonts w:ascii="Times New Roman" w:eastAsia="Times New Roman" w:hAnsi="Times New Roman" w:cs="Times New Roman"/>
            <w:color w:val="D70C17"/>
            <w:sz w:val="27"/>
            <w:szCs w:val="27"/>
            <w:u w:val="single"/>
            <w:lang w:eastAsia="ru-RU"/>
          </w:rPr>
          <w:t>Подборка бизнесов, открытых на субсидию от центра занятости</w:t>
        </w:r>
      </w:hyperlink>
    </w:p>
    <w:p w:rsidR="00BB6582" w:rsidRPr="00BB6582" w:rsidRDefault="00BB6582" w:rsidP="00BB6582">
      <w:pPr>
        <w:spacing w:before="840" w:after="480" w:line="240" w:lineRule="auto"/>
        <w:outlineLvl w:val="1"/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</w:pPr>
      <w:proofErr w:type="spellStart"/>
      <w:r w:rsidRPr="00BB6582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lastRenderedPageBreak/>
        <w:t>Грантовая</w:t>
      </w:r>
      <w:proofErr w:type="spellEnd"/>
      <w:r w:rsidRPr="00BB6582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 xml:space="preserve"> поддержка</w:t>
      </w:r>
    </w:p>
    <w:p w:rsidR="00BB6582" w:rsidRPr="00BB6582" w:rsidRDefault="00BB6582" w:rsidP="00BB658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Такую меру господдержки обычно оказывают региональные власти. Грант предоставляется как начинающему, так и опытному предпринимателю в форме </w:t>
      </w:r>
      <w:proofErr w:type="spellStart"/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софинансирования</w:t>
      </w:r>
      <w:proofErr w:type="spellEnd"/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 на безвозвратной и безвозмездной основах.</w:t>
      </w:r>
    </w:p>
    <w:p w:rsidR="00BB6582" w:rsidRPr="00BB6582" w:rsidRDefault="00BB6582" w:rsidP="00BB658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Но в зависимости от региона условия получения грантов могут отличаться. Поэтому все детали лучше узнавать на местах. Деньги выделяются тем, чьи заявки прошли конкурсный отбор. В числе критериев отбора — сфера деятельности бизнеса, размер выручки, количество рабочих мест и др.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Ближайший год однозначно будут поддерживать такие направления, как инновации, сельское хозяйство, фермерство, туризм.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узнать подробности получения грантов и субсидий, заходите на официальные государственные сайты, которые предоставляют информацию о мерах поддержки бизнеса. Так, например, на сайте Министерства экономики Республики Татарстан подробно расписаны все направления </w:t>
      </w:r>
      <w:hyperlink r:id="rId23" w:tgtFrame="_blank" w:history="1">
        <w:r w:rsidRPr="00BB6582">
          <w:rPr>
            <w:rFonts w:ascii="Times New Roman" w:eastAsia="Times New Roman" w:hAnsi="Times New Roman" w:cs="Times New Roman"/>
            <w:color w:val="569BCE"/>
            <w:sz w:val="27"/>
            <w:szCs w:val="27"/>
            <w:u w:val="single"/>
            <w:lang w:eastAsia="ru-RU"/>
          </w:rPr>
          <w:t>государственной поддержки</w:t>
        </w:r>
      </w:hyperlink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 Подмосковью такую информацию дает сайт </w:t>
      </w:r>
      <w:hyperlink r:id="rId24" w:tgtFrame="_blank" w:history="1">
        <w:r w:rsidRPr="00BB6582">
          <w:rPr>
            <w:rFonts w:ascii="Times New Roman" w:eastAsia="Times New Roman" w:hAnsi="Times New Roman" w:cs="Times New Roman"/>
            <w:color w:val="569BCE"/>
            <w:sz w:val="27"/>
            <w:szCs w:val="27"/>
            <w:u w:val="single"/>
            <w:lang w:eastAsia="ru-RU"/>
          </w:rPr>
          <w:t>Центра Развития Предпринимательства Московской Области</w:t>
        </w:r>
      </w:hyperlink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 сайте «</w:t>
      </w:r>
      <w:hyperlink r:id="rId25" w:tgtFrame="_blank" w:history="1">
        <w:r w:rsidRPr="00BB6582">
          <w:rPr>
            <w:rFonts w:ascii="Times New Roman" w:eastAsia="Times New Roman" w:hAnsi="Times New Roman" w:cs="Times New Roman"/>
            <w:color w:val="569BCE"/>
            <w:sz w:val="27"/>
            <w:szCs w:val="27"/>
            <w:u w:val="single"/>
            <w:lang w:eastAsia="ru-RU"/>
          </w:rPr>
          <w:t>Малый бизнес Кубани</w:t>
        </w:r>
      </w:hyperlink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» приводится подробный список субсидий для предпринимателей, работающих на юге России.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Будет проще, если вы воспользуетесь поиском в разделе «</w:t>
      </w:r>
      <w:hyperlink r:id="rId26" w:tgtFrame="_blank" w:history="1">
        <w:r w:rsidRPr="00BB6582">
          <w:rPr>
            <w:rFonts w:ascii="Times New Roman" w:eastAsia="Times New Roman" w:hAnsi="Times New Roman" w:cs="Times New Roman"/>
            <w:color w:val="569BCE"/>
            <w:sz w:val="27"/>
            <w:szCs w:val="27"/>
            <w:u w:val="single"/>
            <w:lang w:eastAsia="ru-RU"/>
          </w:rPr>
          <w:t>Центры инфраструктуры МСП в вашем регионе</w:t>
        </w:r>
      </w:hyperlink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» на сайте «Мой бизнес». Просто укажите на карте регион — и система выдаст информацию о местных отделениях, в том числе сайт, на котором можно найти всю информацию по поддержке.</w:t>
      </w:r>
    </w:p>
    <w:p w:rsidR="00BB6582" w:rsidRPr="00BB6582" w:rsidRDefault="00BB6582" w:rsidP="00BB6582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На сайте Министерства экономического развития РФ можно воспользоваться </w:t>
      </w:r>
      <w:hyperlink r:id="rId27" w:tgtFrame="_blank" w:history="1">
        <w:r w:rsidRPr="00BB6582">
          <w:rPr>
            <w:rFonts w:ascii="Times New Roman" w:eastAsia="Times New Roman" w:hAnsi="Times New Roman" w:cs="Times New Roman"/>
            <w:color w:val="569BCE"/>
            <w:sz w:val="27"/>
            <w:szCs w:val="27"/>
            <w:u w:val="single"/>
            <w:lang w:eastAsia="ru-RU"/>
          </w:rPr>
          <w:t>списком уполномоченных органов по поддержке малого и среднего предпринимательства в субъектах Российской Федерации</w:t>
        </w:r>
      </w:hyperlink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B6582" w:rsidRPr="00BB6582" w:rsidRDefault="00BB6582" w:rsidP="00BB6582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BB658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Поддержка малого агробизнеса в 2021 году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Последние несколько лет государство особенно поддерживало отечественный АПК. И в 2021 году эта поддержка расширится за счет нового гранта «</w:t>
      </w:r>
      <w:proofErr w:type="spellStart"/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Агропрогресс</w:t>
      </w:r>
      <w:proofErr w:type="spellEnd"/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» (</w:t>
      </w:r>
      <w:hyperlink r:id="rId28" w:tgtFrame="_blank" w:history="1">
        <w:r w:rsidRPr="00BB6582">
          <w:rPr>
            <w:rFonts w:ascii="Times New Roman" w:eastAsia="Times New Roman" w:hAnsi="Times New Roman" w:cs="Times New Roman"/>
            <w:color w:val="569BCE"/>
            <w:sz w:val="27"/>
            <w:szCs w:val="27"/>
            <w:u w:val="single"/>
            <w:lang w:eastAsia="ru-RU"/>
          </w:rPr>
          <w:t>Постановление Правительства РФ от 26.11.2020 № 1932</w:t>
        </w:r>
      </w:hyperlink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На него могут претендовать сельскохозяйственные товаропроизводители, официально работающие не менее двух лет на сельской территории.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Сумма господдержки — не более 30 млн руб. Средства могут направляться на развитие базы по производству, хранению, переработке и реализации продукции, покупку, строительство новых объектов для производства и др.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вы занимаетесь сельским хозяйством, то вам могут подойти другие гранты:</w:t>
      </w:r>
    </w:p>
    <w:p w:rsidR="00BB6582" w:rsidRPr="00BB6582" w:rsidRDefault="00BB6582" w:rsidP="00BB6582">
      <w:pPr>
        <w:numPr>
          <w:ilvl w:val="0"/>
          <w:numId w:val="3"/>
        </w:numPr>
        <w:spacing w:after="133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Агростартап</w:t>
      </w:r>
      <w:proofErr w:type="spellEnd"/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» — для КФХ, ИП. Суммы: 3-5 млн руб.</w:t>
      </w:r>
    </w:p>
    <w:p w:rsidR="00BB6582" w:rsidRPr="00BB6582" w:rsidRDefault="00BB6582" w:rsidP="00BB6582">
      <w:pPr>
        <w:numPr>
          <w:ilvl w:val="0"/>
          <w:numId w:val="3"/>
        </w:numPr>
        <w:spacing w:after="0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Грант на развитие семейной фермы — для КФХ, ИП, отвечающим критериям </w:t>
      </w:r>
      <w:proofErr w:type="spellStart"/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микропредприятия</w:t>
      </w:r>
      <w:proofErr w:type="spellEnd"/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. Сумма — не более 30 млн руб.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В 2021 году аграриям из регионов Дальнего Востока увеличат размер грантов на развитие семейных ферм и сельхозкооперативов. Если ранее объем поддержки достигал не более 60 %, то теперь он увеличится до 70 %. При этом возможно компенсирование до 20 % оставшихся затрат за счет средств регионального бюджета.</w:t>
      </w:r>
    </w:p>
    <w:p w:rsidR="00BB6582" w:rsidRPr="00BB6582" w:rsidRDefault="00BB6582" w:rsidP="00BB6582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BB658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Гранты для туристического бизнеса в 2021 году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предоставления субсидий на </w:t>
      </w:r>
      <w:proofErr w:type="spellStart"/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грантовую</w:t>
      </w:r>
      <w:proofErr w:type="spellEnd"/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поддержку бизнес-идей, связанных с развитием внутреннего и въездного туризма, определены </w:t>
      </w:r>
      <w:hyperlink r:id="rId29" w:tgtFrame="_blank" w:history="1">
        <w:r w:rsidRPr="00BB6582">
          <w:rPr>
            <w:rFonts w:ascii="Times New Roman" w:eastAsia="Times New Roman" w:hAnsi="Times New Roman" w:cs="Times New Roman"/>
            <w:color w:val="569BCE"/>
            <w:sz w:val="27"/>
            <w:szCs w:val="27"/>
            <w:u w:val="single"/>
            <w:lang w:eastAsia="ru-RU"/>
          </w:rPr>
          <w:t>Постановлением Правительства РФ от 07.12.2019 № 1619</w:t>
        </w:r>
      </w:hyperlink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Выделяемые средства можно тратить на создание новых туристических маршрутов, покупку модульных гостиниц и оборудования для туристических информационных центров, разработку аудиогидов, онлайн-путеводителей, установку пандусов и подъемников для людей с инвалидностью.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Субсидии на гранты выделяются ежегодно, они направляются Ростуризму, а оно в свою очередь проводит конкурс среди предпринимателей на основе полученных заявок. Максимальная сумма гранта составляет 3 млн руб.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оценить, какие проекты чаще всего получают финансирование, ознакомьтесь с </w:t>
      </w:r>
      <w:hyperlink r:id="rId30" w:tgtFrame="_blank" w:history="1">
        <w:r w:rsidRPr="00BB6582">
          <w:rPr>
            <w:rFonts w:ascii="Times New Roman" w:eastAsia="Times New Roman" w:hAnsi="Times New Roman" w:cs="Times New Roman"/>
            <w:color w:val="569BCE"/>
            <w:sz w:val="27"/>
            <w:szCs w:val="27"/>
            <w:u w:val="single"/>
            <w:lang w:eastAsia="ru-RU"/>
          </w:rPr>
          <w:t>результатами конкурса за 2020 год</w:t>
        </w:r>
      </w:hyperlink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В 2021 году для ИП и компаний правила получения грантов будут упрощены (</w:t>
      </w:r>
      <w:hyperlink r:id="rId31" w:tgtFrame="_blank" w:history="1">
        <w:r w:rsidRPr="00BB6582">
          <w:rPr>
            <w:rFonts w:ascii="Times New Roman" w:eastAsia="Times New Roman" w:hAnsi="Times New Roman" w:cs="Times New Roman"/>
            <w:color w:val="569BCE"/>
            <w:sz w:val="27"/>
            <w:szCs w:val="27"/>
            <w:u w:val="single"/>
            <w:lang w:eastAsia="ru-RU"/>
          </w:rPr>
          <w:t>Постановление Правительства РФ от 11.08.2020 № 1208</w:t>
        </w:r>
      </w:hyperlink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Ключевые изменения:</w:t>
      </w:r>
    </w:p>
    <w:p w:rsidR="00BB6582" w:rsidRPr="00BB6582" w:rsidRDefault="00BB6582" w:rsidP="00BB6582">
      <w:pPr>
        <w:numPr>
          <w:ilvl w:val="0"/>
          <w:numId w:val="4"/>
        </w:numPr>
        <w:spacing w:after="133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подавать заявки и все необходимые документы на гранты можно в электронной форме (в том числе справки об уплате налогов и сборов, бизнес-планы </w:t>
      </w: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проектов, информацию о численности сотрудников, копии учредительных документов, выписки из ЕГРИП и ЕГРЮЛ);</w:t>
      </w:r>
    </w:p>
    <w:p w:rsidR="00BB6582" w:rsidRPr="00BB6582" w:rsidRDefault="00BB6582" w:rsidP="00BB6582">
      <w:pPr>
        <w:numPr>
          <w:ilvl w:val="0"/>
          <w:numId w:val="4"/>
        </w:numPr>
        <w:spacing w:after="0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сокращены сроки проведения конкурсного отбора.</w:t>
      </w:r>
    </w:p>
    <w:p w:rsidR="00BB6582" w:rsidRPr="00BB6582" w:rsidRDefault="00BB6582" w:rsidP="00BB6582">
      <w:pPr>
        <w:spacing w:before="840" w:after="480" w:line="240" w:lineRule="auto"/>
        <w:outlineLvl w:val="1"/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</w:pPr>
      <w:r w:rsidRPr="00BB6582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>Федеральные программы поддержки бизнеса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Такой вид поддержки бизнеса можно разделить на несколько программ от различных ведомств и организаций.</w:t>
      </w:r>
    </w:p>
    <w:p w:rsidR="00BB6582" w:rsidRPr="00BB6582" w:rsidRDefault="00BB6582" w:rsidP="00BB6582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BB658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Минэкономразвития России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 интересы распространяются на реализацию </w:t>
      </w:r>
      <w:hyperlink r:id="rId32" w:tgtFrame="_blank" w:history="1">
        <w:r w:rsidRPr="00BB6582">
          <w:rPr>
            <w:rFonts w:ascii="Times New Roman" w:eastAsia="Times New Roman" w:hAnsi="Times New Roman" w:cs="Times New Roman"/>
            <w:color w:val="569BCE"/>
            <w:sz w:val="27"/>
            <w:szCs w:val="27"/>
            <w:u w:val="single"/>
            <w:lang w:eastAsia="ru-RU"/>
          </w:rPr>
          <w:t>программы по предоставлению субсидий из федерального бюджета</w:t>
        </w:r>
      </w:hyperlink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 для оказания господдержки субъектам МСП в регионах (в соответствии с </w:t>
      </w:r>
      <w:hyperlink r:id="rId33" w:tgtFrame="_blank" w:history="1">
        <w:r w:rsidRPr="00BB6582">
          <w:rPr>
            <w:rFonts w:ascii="Times New Roman" w:eastAsia="Times New Roman" w:hAnsi="Times New Roman" w:cs="Times New Roman"/>
            <w:color w:val="569BCE"/>
            <w:sz w:val="27"/>
            <w:szCs w:val="27"/>
            <w:u w:val="single"/>
            <w:lang w:eastAsia="ru-RU"/>
          </w:rPr>
          <w:t>Постановлением Правительства РФ от 11.02.2019 № 110</w:t>
        </w:r>
      </w:hyperlink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 и ежегодно издаваемыми приказами Минэкономразвития).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Средства распределяются на конкурсной основе между регионами и выделяются на мероприятия, предусмотренные региональными программами, но при условии, что расходы </w:t>
      </w:r>
      <w:proofErr w:type="spellStart"/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софинансируются</w:t>
      </w:r>
      <w:proofErr w:type="spellEnd"/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регионами.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Минэкономразвития предполагает прямые и непрямые меры поддержки, на которые могут рассчитывать те, кто занимается производством товаров, разрабатывает и внедряет инновационную продукцию, специализируется на народно-художественных промыслах, осуществляет ремесленную деятельность, продвигает сельский и экотуризм, развивает социальное предпринимательство.</w:t>
      </w:r>
    </w:p>
    <w:p w:rsidR="00BB6582" w:rsidRPr="00BB6582" w:rsidRDefault="00BB6582" w:rsidP="00BB6582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BB658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Корпорации МСП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Эта организация занимается </w:t>
      </w:r>
      <w:hyperlink r:id="rId34" w:tgtFrame="_blank" w:history="1">
        <w:r w:rsidRPr="00BB6582">
          <w:rPr>
            <w:rFonts w:ascii="Times New Roman" w:eastAsia="Times New Roman" w:hAnsi="Times New Roman" w:cs="Times New Roman"/>
            <w:color w:val="569BCE"/>
            <w:sz w:val="27"/>
            <w:szCs w:val="27"/>
            <w:u w:val="single"/>
            <w:lang w:eastAsia="ru-RU"/>
          </w:rPr>
          <w:t>решением различного спектра задач</w:t>
        </w:r>
      </w:hyperlink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 числе которых оказывает финансовую, имущественную, юридическую, инфраструктурную, методологическую поддержку; организовывает различные виды сопровождения </w:t>
      </w:r>
      <w:proofErr w:type="spellStart"/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инвестпроектов</w:t>
      </w:r>
      <w:proofErr w:type="spellEnd"/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 др. 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35" w:tgtFrame="_blank" w:history="1">
        <w:r w:rsidRPr="00BB6582">
          <w:rPr>
            <w:rFonts w:ascii="Times New Roman" w:eastAsia="Times New Roman" w:hAnsi="Times New Roman" w:cs="Times New Roman"/>
            <w:color w:val="569BCE"/>
            <w:sz w:val="27"/>
            <w:szCs w:val="27"/>
            <w:u w:val="single"/>
            <w:lang w:eastAsia="ru-RU"/>
          </w:rPr>
          <w:t>На сайте корпорации</w:t>
        </w:r>
      </w:hyperlink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 можно узнать обо всех льготах, субсидиях и грантах, которые положены вашей компании.</w:t>
      </w:r>
    </w:p>
    <w:p w:rsidR="00BB6582" w:rsidRPr="00BB6582" w:rsidRDefault="00BB6582" w:rsidP="00BB6582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BB658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lastRenderedPageBreak/>
        <w:t>АО «МСП Банк»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Занимается </w:t>
      </w:r>
      <w:hyperlink r:id="rId36" w:tgtFrame="_blank" w:history="1">
        <w:r w:rsidRPr="00BB6582">
          <w:rPr>
            <w:rFonts w:ascii="Times New Roman" w:eastAsia="Times New Roman" w:hAnsi="Times New Roman" w:cs="Times New Roman"/>
            <w:color w:val="569BCE"/>
            <w:sz w:val="27"/>
            <w:szCs w:val="27"/>
            <w:u w:val="single"/>
            <w:lang w:eastAsia="ru-RU"/>
          </w:rPr>
          <w:t>государственной программой финансовой поддержки предпринимательства</w:t>
        </w:r>
      </w:hyperlink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предоставляя МСП прямые гарантии для получения банковских кредитов и помогая воспользоваться кредитными ресурсами при недостаточности залогового обеспечения.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выступает в роли гаранта исполнения субъектами МСП своих кредитных обязательств, разделяя с банками риски, которые могут возникать в результате ухудшения финансового состояния заемщика. Гарантийные продукты доступны субъектам МСП, желающим получить кредиты в банках-партнерах МСП Банка.</w:t>
      </w:r>
    </w:p>
    <w:p w:rsidR="00BB6582" w:rsidRPr="00BB6582" w:rsidRDefault="00BB6582" w:rsidP="00BB6582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BB658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Фонд содействия развитию малых форм предприятий в научно-технической сфере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Эта организация </w:t>
      </w:r>
      <w:hyperlink r:id="rId37" w:tgtFrame="_blank" w:history="1">
        <w:r w:rsidRPr="00BB6582">
          <w:rPr>
            <w:rFonts w:ascii="Times New Roman" w:eastAsia="Times New Roman" w:hAnsi="Times New Roman" w:cs="Times New Roman"/>
            <w:color w:val="569BCE"/>
            <w:sz w:val="27"/>
            <w:szCs w:val="27"/>
            <w:u w:val="single"/>
            <w:lang w:eastAsia="ru-RU"/>
          </w:rPr>
          <w:t>отвечает за развитие и поддержку малых предприятий</w:t>
        </w:r>
      </w:hyperlink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в научно-технической сфере и непосредственно оказывает финансовую помощь целевым проектам. Особенно известна программа «Умник», ориентированная на поддержку талантливых молодых </w:t>
      </w:r>
      <w:proofErr w:type="spellStart"/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инноваторов</w:t>
      </w:r>
      <w:proofErr w:type="spellEnd"/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. Но также есть программа для </w:t>
      </w:r>
      <w:proofErr w:type="spellStart"/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стартапов</w:t>
      </w:r>
      <w:proofErr w:type="spellEnd"/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«Старт», разные предложения по поддержке предприятий «Развитие», «Интернационализация», «Коммерциализация».</w:t>
      </w:r>
    </w:p>
    <w:p w:rsidR="00BB6582" w:rsidRPr="00BB6582" w:rsidRDefault="00BB6582" w:rsidP="00BB6582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BB658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Минсельхоз России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 агропромышленного комплекса предусмотрены </w:t>
      </w:r>
      <w:hyperlink r:id="rId38" w:tgtFrame="_blank" w:history="1">
        <w:r w:rsidRPr="00BB6582">
          <w:rPr>
            <w:rFonts w:ascii="Times New Roman" w:eastAsia="Times New Roman" w:hAnsi="Times New Roman" w:cs="Times New Roman"/>
            <w:color w:val="569BCE"/>
            <w:sz w:val="27"/>
            <w:szCs w:val="27"/>
            <w:u w:val="single"/>
            <w:lang w:eastAsia="ru-RU"/>
          </w:rPr>
          <w:t>различные меры государственной поддержки</w:t>
        </w:r>
      </w:hyperlink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 в 2021 году. Так, с 1 января 2017 года товаропроизводители, организации и ИП, осуществляющие производство, переработку и реализацию соответствующей продукции, могут обратиться в уполномоченный Минсельхозом банк за краткосрочным или инвестиционным кредитом по ставке не более 5 %.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предусмотрены субсидии производителям сельскохозяйственной техники, субсидия на повышение продуктивности в молочном скотоводстве и др.</w:t>
      </w:r>
    </w:p>
    <w:p w:rsidR="00BB6582" w:rsidRPr="00BB6582" w:rsidRDefault="00BB6582" w:rsidP="00BB6582">
      <w:pPr>
        <w:spacing w:before="840" w:after="480" w:line="240" w:lineRule="auto"/>
        <w:outlineLvl w:val="1"/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</w:pPr>
      <w:r w:rsidRPr="00BB6582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lastRenderedPageBreak/>
        <w:t>Региональные программы поддержки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Детали и условия программ поддержки, на основании которых можно претендовать на помощь государства в развитии бизнеса, можно узнать на региональных порталах малого и среднего предпринимательства. В поисковиках можно вбивать запрос таким образом: «региональный портал малого и среднего предпринимательства &lt;город&gt;».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Например, вводим запрос «региональный портал малого и среднего предпринимательства Саратов» и выходим на </w:t>
      </w:r>
      <w:hyperlink r:id="rId39" w:tgtFrame="_blank" w:history="1">
        <w:r w:rsidRPr="00BB6582">
          <w:rPr>
            <w:rFonts w:ascii="Times New Roman" w:eastAsia="Times New Roman" w:hAnsi="Times New Roman" w:cs="Times New Roman"/>
            <w:color w:val="569BCE"/>
            <w:sz w:val="27"/>
            <w:szCs w:val="27"/>
            <w:u w:val="single"/>
            <w:lang w:eastAsia="ru-RU"/>
          </w:rPr>
          <w:t>сайт</w:t>
        </w:r>
      </w:hyperlink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который дает подробную информацию и по видам, и по формам, и по инфраструктуре поддержки.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Еще можно воспользоваться поиском в разделе «</w:t>
      </w:r>
      <w:hyperlink r:id="rId40" w:history="1">
        <w:r w:rsidRPr="00BB6582">
          <w:rPr>
            <w:rFonts w:ascii="Times New Roman" w:eastAsia="Times New Roman" w:hAnsi="Times New Roman" w:cs="Times New Roman"/>
            <w:color w:val="569BCE"/>
            <w:sz w:val="27"/>
            <w:szCs w:val="27"/>
            <w:u w:val="single"/>
            <w:lang w:eastAsia="ru-RU"/>
          </w:rPr>
          <w:t>Центры инфраструктуры МСП в вашем регионе</w:t>
        </w:r>
      </w:hyperlink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» на сайте «Мой бизнес».  </w:t>
      </w:r>
    </w:p>
    <w:p w:rsidR="00BB6582" w:rsidRPr="00BB6582" w:rsidRDefault="00BB6582" w:rsidP="00BB6582">
      <w:pPr>
        <w:spacing w:before="840" w:after="480" w:line="240" w:lineRule="auto"/>
        <w:outlineLvl w:val="1"/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</w:pPr>
      <w:r w:rsidRPr="00BB6582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>Субсидии на возмещение процентов по кредиту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Бизнес может рассчитывать на компенсацию затрат на уплату процентов по кредитам, полученным в кредитных организациях на поддержку и развитие деятельности, в том числе на обновление основных средств (за исключением кредитов, полученных для приобретения легковых транспортных средств).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Условия получения субсидии нужно уточнять в регионах. Например, так выглядят </w:t>
      </w:r>
      <w:hyperlink r:id="rId41" w:tgtFrame="_blank" w:history="1">
        <w:r w:rsidRPr="00BB6582">
          <w:rPr>
            <w:rFonts w:ascii="Times New Roman" w:eastAsia="Times New Roman" w:hAnsi="Times New Roman" w:cs="Times New Roman"/>
            <w:color w:val="569BCE"/>
            <w:sz w:val="27"/>
            <w:szCs w:val="27"/>
            <w:u w:val="single"/>
            <w:lang w:eastAsia="ru-RU"/>
          </w:rPr>
          <w:t>требования</w:t>
        </w:r>
      </w:hyperlink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 к субъектам МСП в Москве.</w:t>
      </w:r>
    </w:p>
    <w:p w:rsidR="00BB6582" w:rsidRPr="00BB6582" w:rsidRDefault="00BB6582" w:rsidP="00BB6582">
      <w:pPr>
        <w:spacing w:before="840" w:after="480" w:line="240" w:lineRule="auto"/>
        <w:outlineLvl w:val="1"/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</w:pPr>
      <w:r w:rsidRPr="00BB6582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 xml:space="preserve">Поддержка </w:t>
      </w:r>
      <w:proofErr w:type="spellStart"/>
      <w:r w:rsidRPr="00BB6582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>самозанятых</w:t>
      </w:r>
      <w:proofErr w:type="spellEnd"/>
      <w:r w:rsidRPr="00BB6582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 xml:space="preserve"> в 2021 году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42" w:tgtFrame="_blank" w:history="1">
        <w:r w:rsidRPr="00BB6582">
          <w:rPr>
            <w:rFonts w:ascii="Times New Roman" w:eastAsia="Times New Roman" w:hAnsi="Times New Roman" w:cs="Times New Roman"/>
            <w:color w:val="569BCE"/>
            <w:sz w:val="27"/>
            <w:szCs w:val="27"/>
            <w:u w:val="single"/>
            <w:lang w:eastAsia="ru-RU"/>
          </w:rPr>
          <w:t>Постановление Правительства РФ от 29.09.2020 № 1563</w:t>
        </w:r>
      </w:hyperlink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распространило на </w:t>
      </w:r>
      <w:proofErr w:type="spellStart"/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самозанятых</w:t>
      </w:r>
      <w:proofErr w:type="spellEnd"/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меры поддержки, которые ранее были предусмотрены для МСП.</w:t>
      </w:r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Теперь они смогут воспользоваться полным набором услуг, сервисов и финансовых инструментов в центрах «Мой бизнес».</w:t>
      </w:r>
    </w:p>
    <w:p w:rsidR="00BB6582" w:rsidRPr="00BB6582" w:rsidRDefault="00BB6582" w:rsidP="00BB6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ECA5F64" wp14:editId="601B6C01">
                <wp:extent cx="666750" cy="666750"/>
                <wp:effectExtent l="0" t="0" r="0" b="0"/>
                <wp:docPr id="1" name="AutoShape 4" descr="https://s.kontur.ru/common/products/features/red/icon-06-study-boo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80F9ED" id="AutoShape 4" o:spid="_x0000_s1026" alt="https://s.kontur.ru/common/products/features/red/icon-06-study-book.svg" style="width:52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BB6582" w:rsidRPr="00BB6582" w:rsidRDefault="00BB6582" w:rsidP="00BB6582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43" w:history="1">
        <w:r w:rsidRPr="00BB6582">
          <w:rPr>
            <w:rFonts w:ascii="Times New Roman" w:eastAsia="Times New Roman" w:hAnsi="Times New Roman" w:cs="Times New Roman"/>
            <w:color w:val="D70C17"/>
            <w:sz w:val="27"/>
            <w:szCs w:val="27"/>
            <w:u w:val="single"/>
            <w:lang w:eastAsia="ru-RU"/>
          </w:rPr>
          <w:t xml:space="preserve">На что могут рассчитывать </w:t>
        </w:r>
        <w:proofErr w:type="spellStart"/>
        <w:r w:rsidRPr="00BB6582">
          <w:rPr>
            <w:rFonts w:ascii="Times New Roman" w:eastAsia="Times New Roman" w:hAnsi="Times New Roman" w:cs="Times New Roman"/>
            <w:color w:val="D70C17"/>
            <w:sz w:val="27"/>
            <w:szCs w:val="27"/>
            <w:u w:val="single"/>
            <w:lang w:eastAsia="ru-RU"/>
          </w:rPr>
          <w:t>самозанятые</w:t>
        </w:r>
        <w:proofErr w:type="spellEnd"/>
        <w:r w:rsidRPr="00BB6582">
          <w:rPr>
            <w:rFonts w:ascii="Times New Roman" w:eastAsia="Times New Roman" w:hAnsi="Times New Roman" w:cs="Times New Roman"/>
            <w:color w:val="D70C17"/>
            <w:sz w:val="27"/>
            <w:szCs w:val="27"/>
            <w:u w:val="single"/>
            <w:lang w:eastAsia="ru-RU"/>
          </w:rPr>
          <w:t>: новые возможности в 2021 году</w:t>
        </w:r>
      </w:hyperlink>
    </w:p>
    <w:p w:rsidR="00BB6582" w:rsidRPr="00BB6582" w:rsidRDefault="00BB6582" w:rsidP="00BB658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Также они вправе претендовать на аренду </w:t>
      </w:r>
      <w:proofErr w:type="spellStart"/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коворкингов</w:t>
      </w:r>
      <w:proofErr w:type="spellEnd"/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 бизнес-инкубаторов по льготным ставкам, займы в размере до 1 млн руб. от государственных МФО.</w:t>
      </w:r>
    </w:p>
    <w:p w:rsidR="00BB6582" w:rsidRPr="00BB6582" w:rsidRDefault="00BB6582" w:rsidP="00BB658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Уже появилась информациям о выдаче первых льготных </w:t>
      </w:r>
      <w:proofErr w:type="spellStart"/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begin"/>
      </w: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instrText xml:space="preserve"> HYPERLINK "https://xn--90aifddrld7a.xn--p1ai/novosti/news/v-tatarstane-vydali-pervyy-lgotnyy-mikrozaym-dlya-samozanyatogo-bez-obespecheniya-i-pod-6?p=1210&amp;utm_source=yandex&amp;utm_medium=organic&amp;utm_referer=yandex.ru&amp;utm_startpage=kontur.ru%2Farticles%2F4710&amp;utm_orderpage=kontur.ru%2Farticles%2F4710" \t "_blank" </w:instrText>
      </w: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separate"/>
      </w:r>
      <w:r w:rsidRPr="00BB6582">
        <w:rPr>
          <w:rFonts w:ascii="Times New Roman" w:eastAsia="Times New Roman" w:hAnsi="Times New Roman" w:cs="Times New Roman"/>
          <w:color w:val="569BCE"/>
          <w:sz w:val="27"/>
          <w:szCs w:val="27"/>
          <w:u w:val="single"/>
          <w:lang w:eastAsia="ru-RU"/>
        </w:rPr>
        <w:t>микрозаймов</w:t>
      </w:r>
      <w:proofErr w:type="spellEnd"/>
      <w:r w:rsidRPr="00BB6582">
        <w:rPr>
          <w:rFonts w:ascii="Times New Roman" w:eastAsia="Times New Roman" w:hAnsi="Times New Roman" w:cs="Times New Roman"/>
          <w:color w:val="569BCE"/>
          <w:sz w:val="27"/>
          <w:szCs w:val="27"/>
          <w:u w:val="single"/>
          <w:lang w:eastAsia="ru-RU"/>
        </w:rPr>
        <w:t xml:space="preserve"> в Татарстане</w:t>
      </w: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end"/>
      </w:r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 и </w:t>
      </w:r>
      <w:hyperlink r:id="rId44" w:tgtFrame="_blank" w:history="1">
        <w:r w:rsidRPr="00BB6582">
          <w:rPr>
            <w:rFonts w:ascii="Times New Roman" w:eastAsia="Times New Roman" w:hAnsi="Times New Roman" w:cs="Times New Roman"/>
            <w:color w:val="569BCE"/>
            <w:sz w:val="27"/>
            <w:szCs w:val="27"/>
            <w:u w:val="single"/>
            <w:lang w:eastAsia="ru-RU"/>
          </w:rPr>
          <w:t>на территории Ямало-Ненецкого автономного округа</w:t>
        </w:r>
      </w:hyperlink>
      <w:r w:rsidRPr="00BB658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B6582" w:rsidRPr="00BB6582" w:rsidRDefault="00BB6582" w:rsidP="00BB6582">
      <w:pPr>
        <w:shd w:val="clear" w:color="auto" w:fill="F9F9F9"/>
        <w:spacing w:before="100" w:beforeAutospacing="1" w:after="225" w:line="312" w:lineRule="atLeast"/>
        <w:outlineLvl w:val="4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BB6582">
        <w:rPr>
          <w:rFonts w:ascii="Times New Roman" w:eastAsia="Times New Roman" w:hAnsi="Times New Roman" w:cs="Times New Roman"/>
          <w:sz w:val="33"/>
          <w:szCs w:val="33"/>
          <w:lang w:eastAsia="ru-RU"/>
        </w:rPr>
        <w:t>Не пропустите новые публикации</w:t>
      </w:r>
    </w:p>
    <w:p w:rsidR="00BB6582" w:rsidRPr="00BB6582" w:rsidRDefault="00BB6582" w:rsidP="00BB6582">
      <w:pPr>
        <w:shd w:val="clear" w:color="auto" w:fill="F9F9F9"/>
        <w:spacing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Подпишитесь на рассылку, и мы поможем вам разобраться в требованиях законодательства, подскажем, что делать в спорных ситуациях, и научим больше зарабатывать.</w:t>
      </w:r>
    </w:p>
    <w:p w:rsidR="006547E3" w:rsidRDefault="00BB6582">
      <w:bookmarkStart w:id="0" w:name="_GoBack"/>
      <w:bookmarkEnd w:id="0"/>
    </w:p>
    <w:sectPr w:rsidR="0065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A33C3"/>
    <w:multiLevelType w:val="multilevel"/>
    <w:tmpl w:val="DABE3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434D86"/>
    <w:multiLevelType w:val="multilevel"/>
    <w:tmpl w:val="831C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215B98"/>
    <w:multiLevelType w:val="multilevel"/>
    <w:tmpl w:val="4B64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AC4AA9"/>
    <w:multiLevelType w:val="multilevel"/>
    <w:tmpl w:val="EEB0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78"/>
    <w:rsid w:val="00234884"/>
    <w:rsid w:val="00747512"/>
    <w:rsid w:val="00BB6582"/>
    <w:rsid w:val="00DC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B8144-4113-4CA1-AD40-CC5A1F5C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20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12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229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03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10939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single" w:sz="12" w:space="8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69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783486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9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8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1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9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8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634316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99182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13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859371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238055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22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38806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144168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625607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51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76705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09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7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95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ontur.ru/articles/4710" TargetMode="External"/><Relationship Id="rId18" Type="http://schemas.openxmlformats.org/officeDocument/2006/relationships/hyperlink" Target="http://www.mbkuban.ru/financial-support/subsidies/?p=1210&amp;utm_source=yandex&amp;utm_medium=organic&amp;utm_referer=yandex.ru&amp;utm_startpage=kontur.ru%2Farticles%2F4710&amp;utm_orderpage=kontur.ru%2Farticles%2F4710" TargetMode="External"/><Relationship Id="rId26" Type="http://schemas.openxmlformats.org/officeDocument/2006/relationships/hyperlink" Target="http://xn--90aifddrld7a.xn--p1ai/centers?p=1210&amp;utm_source=yandex&amp;utm_medium=organic&amp;utm_referer=yandex.ru&amp;utm_startpage=kontur.ru%2Farticles%2F4710&amp;utm_orderpage=kontur.ru%2Farticles%2F4710" TargetMode="External"/><Relationship Id="rId39" Type="http://schemas.openxmlformats.org/officeDocument/2006/relationships/hyperlink" Target="http://www.msp.saratov.gov.ru/?p=1210&amp;utm_source=yandex&amp;utm_medium=organic&amp;utm_referer=yandex.ru&amp;utm_startpage=kontur.ru%2Farticles%2F4710&amp;utm_orderpage=kontur.ru%2Farticles%2F47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ontur.ru/articles/4627" TargetMode="External"/><Relationship Id="rId34" Type="http://schemas.openxmlformats.org/officeDocument/2006/relationships/hyperlink" Target="https://corpmsp.ru/org-infrastruktury-podderzhki/?p=1210&amp;utm_source=yandex&amp;utm_medium=organic&amp;utm_referer=yandex.ru&amp;utm_startpage=kontur.ru%2Farticles%2F4710&amp;utm_orderpage=kontur.ru%2Farticles%2F4710" TargetMode="External"/><Relationship Id="rId42" Type="http://schemas.openxmlformats.org/officeDocument/2006/relationships/hyperlink" Target="https://normativ.kontur.ru/document?moduleId=1&amp;documentId=372225&amp;p=1210&amp;utm_source=yandex&amp;utm_medium=organic&amp;utm_referer=yandex.ru&amp;utm_startpage=kontur.ru%2Farticles%2F4710&amp;utm_orderpage=kontur.ru%2Farticles%2F4710" TargetMode="External"/><Relationship Id="rId7" Type="http://schemas.openxmlformats.org/officeDocument/2006/relationships/hyperlink" Target="https://kontur.ru/articles/author-267662" TargetMode="External"/><Relationship Id="rId12" Type="http://schemas.openxmlformats.org/officeDocument/2006/relationships/hyperlink" Target="https://kontur.ru/articles/4710" TargetMode="External"/><Relationship Id="rId17" Type="http://schemas.openxmlformats.org/officeDocument/2006/relationships/hyperlink" Target="https://msr.mosreg.ru/sobytiya/novosti-ministerstva/02-09-2020-13-16-48-v-podmoskove-s-nachala-goda-215-chelovek-otkryli-s?p=1210&amp;utm_source=yandex&amp;utm_medium=organic&amp;utm_referer=yandex.ru&amp;utm_startpage=kontur.ru%2Farticles%2F4710&amp;utm_orderpage=kontur.ru%2Farticles%2F4710" TargetMode="External"/><Relationship Id="rId25" Type="http://schemas.openxmlformats.org/officeDocument/2006/relationships/hyperlink" Target="http://www.mbkuban.ru/financial-support/subsidies/?p=1210&amp;utm_source=yandex&amp;utm_medium=organic&amp;utm_referer=yandex.ru&amp;utm_startpage=kontur.ru%2Farticles%2F4710&amp;utm_orderpage=kontur.ru%2Farticles%2F4710" TargetMode="External"/><Relationship Id="rId33" Type="http://schemas.openxmlformats.org/officeDocument/2006/relationships/hyperlink" Target="https://normativ.kontur.ru/document?moduleId=1&amp;documentId=330090&amp;p=1210&amp;utm_source=yandex&amp;utm_medium=organic&amp;utm_referer=yandex.ru&amp;utm_startpage=kontur.ru%2Farticles%2F4710&amp;utm_orderpage=kontur.ru%2Farticles%2F4710" TargetMode="External"/><Relationship Id="rId38" Type="http://schemas.openxmlformats.org/officeDocument/2006/relationships/hyperlink" Target="http://mcx.ru/activity/state-support/measures/?p=1210&amp;utm_source=yandex&amp;utm_medium=organic&amp;utm_referer=yandex.ru&amp;utm_startpage=kontur.ru%2Farticles%2F4710&amp;utm_orderpage=kontur.ru%2Farticles%2F4710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szn.ru/press-center/news/4185?p=1210&amp;utm_source=yandex&amp;utm_medium=organic&amp;utm_referer=yandex.ru&amp;utm_startpage=kontur.ru%2Farticles%2F4710&amp;utm_orderpage=kontur.ru%2Farticles%2F4710" TargetMode="External"/><Relationship Id="rId20" Type="http://schemas.openxmlformats.org/officeDocument/2006/relationships/hyperlink" Target="https://kontur.ru/products/new-ip-ooo?from=articles_business" TargetMode="External"/><Relationship Id="rId29" Type="http://schemas.openxmlformats.org/officeDocument/2006/relationships/hyperlink" Target="https://normativ.kontur.ru/document?moduleId=1100&amp;documentId=4380&amp;p=1210&amp;utm_source=yandex&amp;utm_medium=organic&amp;utm_referer=yandex.ru&amp;utm_startpage=kontur.ru%2Farticles%2F4710&amp;utm_orderpage=kontur.ru%2Farticles%2F4710" TargetMode="External"/><Relationship Id="rId41" Type="http://schemas.openxmlformats.org/officeDocument/2006/relationships/hyperlink" Target="https://www.mos.ru/dpir/function/napravlenie-deyatelnosti-dpir/podderzhka-i-razvitie-predprinimatelstva/finansovaya-podderzhka/subsidii-na-vozmeshchenie-protcentov-po-kreditu/?p=1210&amp;utm_source=yandex&amp;utm_medium=organic&amp;utm_referer=yandex.ru&amp;utm_startpage=kontur.ru%2Farticles%2F4710&amp;utm_orderpage=kontur.ru%2Farticles%2F47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ontur.ru/articles/investicii" TargetMode="External"/><Relationship Id="rId11" Type="http://schemas.openxmlformats.org/officeDocument/2006/relationships/hyperlink" Target="https://kontur.ru/articles/4710" TargetMode="External"/><Relationship Id="rId24" Type="http://schemas.openxmlformats.org/officeDocument/2006/relationships/hyperlink" Target="http://www.mspmo.ru/?utm_source=yandex&amp;utm_medium=organic&amp;utm_campaign=event_webinar_extern_19112020&amp;utm_content=self_2611&amp;utm_abtest=abtest_td_no&amp;utm_referer=yandex.ru&amp;utm_startpage=kontur.ru%2Farticles%2F4710&amp;utm_orderpage=kontur.ru%2Farticles%2F4710&amp;p=1210" TargetMode="External"/><Relationship Id="rId32" Type="http://schemas.openxmlformats.org/officeDocument/2006/relationships/hyperlink" Target="http://old.economy.gov.ru/minec/activity/sections/smallBusiness?p=1210&amp;utm_source=yandex&amp;utm_medium=organic&amp;utm_referer=yandex.ru&amp;utm_startpage=kontur.ru%2Farticles%2F4710&amp;utm_orderpage=kontur.ru%2Farticles%2F4710" TargetMode="External"/><Relationship Id="rId37" Type="http://schemas.openxmlformats.org/officeDocument/2006/relationships/hyperlink" Target="http://www.fasie.ru/programs/?p=1210&amp;utm_source=yandex&amp;utm_medium=organic&amp;utm_referer=yandex.ru&amp;utm_startpage=kontur.ru%2Farticles%2F4710&amp;utm_orderpage=kontur.ru%2Farticles%2F4710" TargetMode="External"/><Relationship Id="rId40" Type="http://schemas.openxmlformats.org/officeDocument/2006/relationships/hyperlink" Target="https://xn--90aifddrld7a.xn--p1ai/centers?p=1210&amp;utm_source=yandex&amp;utm_medium=organic&amp;utm_referer=yandex.ru&amp;utm_startpage=kontur.ru%2Farticles%2F4710&amp;utm_orderpage=kontur.ru%2Farticles%2F4710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kontur.ru/articles/teoriya-biznesa" TargetMode="External"/><Relationship Id="rId15" Type="http://schemas.openxmlformats.org/officeDocument/2006/relationships/hyperlink" Target="https://kontur.ru/articles/4710" TargetMode="External"/><Relationship Id="rId23" Type="http://schemas.openxmlformats.org/officeDocument/2006/relationships/hyperlink" Target="http://mert.tatarstan.ru/rus/gosudarstvennaya-podderzhka.htm?utm_source=yandex&amp;utm_medium=organic&amp;utm_campaign=event_webinar_extern_19112020&amp;utm_content=self_2611&amp;utm_abtest=abtest_td_no&amp;utm_referer=yandex.ru&amp;utm_startpage=kontur.ru%2Farticles%2F4710&amp;utm_orderpage=kontur.ru%2Farticles%2F4710&amp;p=1210" TargetMode="External"/><Relationship Id="rId28" Type="http://schemas.openxmlformats.org/officeDocument/2006/relationships/hyperlink" Target="https://normativ.kontur.ru/document?moduleId=1100&amp;documentId=14893&amp;p=1210&amp;utm_source=yandex&amp;utm_medium=organic&amp;utm_referer=yandex.ru&amp;utm_startpage=kontur.ru%2Farticles%2F4710&amp;utm_orderpage=kontur.ru%2Farticles%2F4710" TargetMode="External"/><Relationship Id="rId36" Type="http://schemas.openxmlformats.org/officeDocument/2006/relationships/hyperlink" Target="https://mspbank.ru/who-can-receive-help/?p=1210&amp;utm_source=yandex&amp;utm_medium=organic&amp;utm_referer=yandex.ru&amp;utm_startpage=kontur.ru%2Farticles%2F4710&amp;utm_orderpage=kontur.ru%2Farticles%2F4710" TargetMode="External"/><Relationship Id="rId10" Type="http://schemas.openxmlformats.org/officeDocument/2006/relationships/hyperlink" Target="https://kontur.ru/articles/4710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s://normativ.kontur.ru/document?moduleId=1100&amp;documentId=9870&amp;p=1210&amp;utm_source=yandex&amp;utm_medium=organic&amp;utm_referer=yandex.ru&amp;utm_startpage=kontur.ru%2Farticles%2F4710&amp;utm_orderpage=kontur.ru%2Farticles%2F4710" TargetMode="External"/><Relationship Id="rId44" Type="http://schemas.openxmlformats.org/officeDocument/2006/relationships/hyperlink" Target="https://xn--90aifddrld7a.xn--p1ai/novosti/news/mikrozaym-dlya-samozanyatykh-tsentr-moy-biznes-yamala-vvyel-novyy-finansovyy-produkt?p=1210&amp;utm_source=yandex&amp;utm_medium=organic&amp;utm_referer=yandex.ru&amp;utm_startpage=kontur.ru%2Farticles%2F4710&amp;utm_orderpage=kontur.ru%2Farticles%2F47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ntur.ru/articles/author-267662" TargetMode="External"/><Relationship Id="rId14" Type="http://schemas.openxmlformats.org/officeDocument/2006/relationships/hyperlink" Target="https://kontur.ru/articles/4710" TargetMode="External"/><Relationship Id="rId22" Type="http://schemas.openxmlformats.org/officeDocument/2006/relationships/hyperlink" Target="https://kontur.ru/articles/ideas/open_subsidy_business" TargetMode="External"/><Relationship Id="rId27" Type="http://schemas.openxmlformats.org/officeDocument/2006/relationships/hyperlink" Target="http://economy.gov.ru/minec/activity/sections/smallbusiness/2017010208?utm_source=yandex&amp;utm_medium=organic&amp;utm_campaign=event_webinar_extern_19112020&amp;utm_content=self_2611&amp;utm_abtest=abtest_td_no&amp;utm_referer=yandex.ru&amp;utm_startpage=kontur.ru%2Farticles%2F4710&amp;utm_orderpage=kontur.ru%2Farticles%2F4710&amp;p=1210" TargetMode="External"/><Relationship Id="rId30" Type="http://schemas.openxmlformats.org/officeDocument/2006/relationships/hyperlink" Target="https://1619.tourism.gov.ru/?p=1210&amp;utm_source=yandex&amp;utm_medium=organic&amp;utm_referer=yandex.ru&amp;utm_startpage=kontur.ru%2Farticles%2F4710&amp;utm_orderpage=kontur.ru%2Farticles%2F4710" TargetMode="External"/><Relationship Id="rId35" Type="http://schemas.openxmlformats.org/officeDocument/2006/relationships/hyperlink" Target="https://smbn.ru/service/support?p=1210&amp;utm_source=yandex&amp;utm_medium=organic&amp;utm_referer=yandex.ru&amp;utm_startpage=kontur.ru%2Farticles%2F4710&amp;utm_orderpage=kontur.ru%2Farticles%2F4710" TargetMode="External"/><Relationship Id="rId43" Type="http://schemas.openxmlformats.org/officeDocument/2006/relationships/hyperlink" Target="https://kontur.ru/articles/4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2832</Words>
  <Characters>16149</Characters>
  <Application>Microsoft Office Word</Application>
  <DocSecurity>0</DocSecurity>
  <Lines>134</Lines>
  <Paragraphs>37</Paragraphs>
  <ScaleCrop>false</ScaleCrop>
  <Company/>
  <LinksUpToDate>false</LinksUpToDate>
  <CharactersWithSpaces>18944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2020-12-24T11:36:00Z</dcterms:created>
  <dcterms:modified xsi:type="dcterms:W3CDTF">2020-12-24T11:37:00Z</dcterms:modified>
</cp:coreProperties>
</file>