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E6" w:rsidRPr="00E37ADE" w:rsidRDefault="007E22C8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 w:rsidR="003736E6" w:rsidRPr="00E37ADE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736E6" w:rsidRPr="00E37ADE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7ADE">
        <w:rPr>
          <w:rFonts w:ascii="Arial" w:eastAsia="Times New Roman" w:hAnsi="Arial" w:cs="Arial"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E37A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37ADE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3736E6" w:rsidRPr="00E37ADE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7AD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736E6" w:rsidRPr="00E37ADE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37AD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736E6" w:rsidRPr="000C1B90" w:rsidRDefault="003736E6" w:rsidP="00405151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B23C9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C573F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C573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900">
        <w:rPr>
          <w:rFonts w:ascii="Arial" w:eastAsia="Times New Roman" w:hAnsi="Arial" w:cs="Arial"/>
          <w:sz w:val="24"/>
          <w:szCs w:val="24"/>
          <w:lang w:eastAsia="ru-RU"/>
        </w:rPr>
        <w:t>11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</w:t>
      </w:r>
      <w:r w:rsidR="008E13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№12; от 12.03.2020г.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№13; от 27.05.2020г.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№31; от 14.08.2020г.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№40</w:t>
      </w:r>
      <w:r w:rsidR="006E4C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30.10.2020г. №48; от 28.12.2020г.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14.07.2021г.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11.03.2022г.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14.09.2022г.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7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№92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D46D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D450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08.02.2023г.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B55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29.03.2023г.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№26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26.06.2023г.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№49</w:t>
      </w:r>
      <w:r w:rsidR="00F830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C02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830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19.09.2023г. №64</w:t>
      </w:r>
      <w:r w:rsidR="009C57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27.12.2023г. №85</w:t>
      </w:r>
      <w:r w:rsidR="008907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12.02.2024г. №8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</w:t>
      </w:r>
      <w:r w:rsidR="008E13B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20, от 11.10.2019 г. № 79), распоряжением администрации Советск</w:t>
      </w:r>
      <w:r w:rsidR="00CC4E8D">
        <w:rPr>
          <w:rFonts w:ascii="Arial" w:eastAsia="Calibri" w:hAnsi="Arial" w:cs="Arial"/>
          <w:color w:val="000000"/>
          <w:sz w:val="24"/>
          <w:szCs w:val="24"/>
        </w:rPr>
        <w:t xml:space="preserve">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от 11.10.2019 года №29 «Об утверждении перечня муниципальных программ Советского сельского поселения Калачеевского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98676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4C1F92" w:rsidRPr="000C1B90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393F30">
        <w:rPr>
          <w:rFonts w:ascii="Arial" w:eastAsia="Times New Roman" w:hAnsi="Arial" w:cs="Arial"/>
          <w:sz w:val="24"/>
          <w:szCs w:val="24"/>
          <w:lang w:eastAsia="ar-SA"/>
        </w:rPr>
        <w:t>28462,25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 тыс.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рублей заменить на цифру «</w:t>
      </w:r>
      <w:r w:rsidR="00393F30">
        <w:rPr>
          <w:rFonts w:ascii="Arial" w:eastAsia="Times New Roman" w:hAnsi="Arial" w:cs="Arial"/>
          <w:sz w:val="24"/>
          <w:szCs w:val="24"/>
          <w:lang w:eastAsia="ar-SA"/>
        </w:rPr>
        <w:t>28628,55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F1633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13390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«средства областного бюджета» цифру «</w:t>
      </w:r>
      <w:r w:rsidR="00F1633E">
        <w:rPr>
          <w:rFonts w:ascii="Arial" w:eastAsia="Times New Roman" w:hAnsi="Arial" w:cs="Arial"/>
          <w:sz w:val="24"/>
          <w:szCs w:val="24"/>
          <w:lang w:eastAsia="ar-SA"/>
        </w:rPr>
        <w:t>8842,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86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8842,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«Средства бюджета Советского сельского поселения Калачеевского муниципального района»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8778,89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18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945,10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D632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в таблице год реализации 202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4866,30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5032,60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D1339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4C1F92">
        <w:rPr>
          <w:rFonts w:ascii="Arial" w:hAnsi="Arial" w:cs="Arial"/>
          <w:sz w:val="24"/>
          <w:lang w:eastAsia="ar-SA"/>
        </w:rPr>
        <w:t>2</w:t>
      </w:r>
      <w:r w:rsidR="00073BFF">
        <w:rPr>
          <w:rFonts w:ascii="Arial" w:hAnsi="Arial" w:cs="Arial"/>
          <w:sz w:val="24"/>
          <w:lang w:eastAsia="ar-SA"/>
        </w:rPr>
        <w:t>710,50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073BFF">
        <w:rPr>
          <w:rFonts w:ascii="Arial" w:hAnsi="Arial" w:cs="Arial"/>
          <w:sz w:val="24"/>
          <w:lang w:eastAsia="ar-SA"/>
        </w:rPr>
        <w:t>2876,80</w:t>
      </w:r>
      <w:r w:rsidR="00D13390">
        <w:rPr>
          <w:rFonts w:ascii="Arial" w:hAnsi="Arial" w:cs="Arial"/>
          <w:sz w:val="24"/>
          <w:lang w:eastAsia="ar-SA"/>
        </w:rPr>
        <w:t>»</w:t>
      </w:r>
    </w:p>
    <w:p w:rsidR="00C17E27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28462,25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28628,55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995ADA" w:rsidRDefault="00995ADA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1.3. 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</w:t>
      </w:r>
      <w:r w:rsidR="00073BFF">
        <w:rPr>
          <w:rFonts w:ascii="Arial" w:eastAsia="Times New Roman" w:hAnsi="Arial" w:cs="Arial"/>
          <w:sz w:val="24"/>
          <w:szCs w:val="24"/>
          <w:lang w:eastAsia="ar-SA"/>
        </w:rPr>
        <w:t>1810,53</w:t>
      </w:r>
      <w:r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C61A6A" w:rsidRPr="005560F4">
        <w:rPr>
          <w:rFonts w:ascii="Arial" w:eastAsia="Times New Roman" w:hAnsi="Arial" w:cs="Arial"/>
          <w:sz w:val="24"/>
          <w:szCs w:val="24"/>
          <w:lang w:eastAsia="ar-SA"/>
        </w:rPr>
        <w:t>181</w:t>
      </w:r>
      <w:r w:rsidR="005560F4" w:rsidRPr="005560F4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C61A6A" w:rsidRPr="005560F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5560F4" w:rsidRPr="005560F4">
        <w:rPr>
          <w:rFonts w:ascii="Arial" w:eastAsia="Times New Roman" w:hAnsi="Arial" w:cs="Arial"/>
          <w:sz w:val="24"/>
          <w:szCs w:val="24"/>
          <w:lang w:eastAsia="ar-SA"/>
        </w:rPr>
        <w:t>0</w:t>
      </w:r>
      <w:r w:rsidR="00C61A6A" w:rsidRPr="005560F4">
        <w:rPr>
          <w:rFonts w:ascii="Arial" w:eastAsia="Times New Roman" w:hAnsi="Arial" w:cs="Arial"/>
          <w:sz w:val="24"/>
          <w:szCs w:val="24"/>
          <w:lang w:eastAsia="ar-SA"/>
        </w:rPr>
        <w:t>3</w:t>
      </w:r>
      <w:r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736E6" w:rsidRPr="000C1B90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5ADA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703F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Приложения 1,2,4,5 к муниципальной программе изложить в следующей редакции,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согласно</w:t>
      </w:r>
      <w:r w:rsidR="00AF0F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приложений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1,2,3,4 к настоящему постановлению.</w:t>
      </w:r>
    </w:p>
    <w:p w:rsidR="003736E6" w:rsidRPr="000C1B90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D35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723E64">
          <w:pgSz w:w="11906" w:h="16838"/>
          <w:pgMar w:top="2410" w:right="849" w:bottom="993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="0087639C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9C573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9E0F1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9C573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о показателях (индикаторах) муниципальной программы Советского сельского поселения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1"/>
        <w:gridCol w:w="903"/>
        <w:gridCol w:w="984"/>
        <w:gridCol w:w="1095"/>
        <w:gridCol w:w="1125"/>
        <w:gridCol w:w="1154"/>
        <w:gridCol w:w="1068"/>
        <w:gridCol w:w="1125"/>
        <w:gridCol w:w="1265"/>
        <w:gridCol w:w="1125"/>
        <w:gridCol w:w="20"/>
        <w:gridCol w:w="1245"/>
      </w:tblGrid>
      <w:tr w:rsidR="003736E6" w:rsidRPr="000C1B90" w:rsidTr="001436A1">
        <w:trPr>
          <w:gridAfter w:val="8"/>
          <w:wAfter w:w="8195" w:type="dxa"/>
          <w:trHeight w:val="45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45667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</w:t>
            </w:r>
            <w:r w:rsidR="00703F3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 w:rsidR="00703F3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91BF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E731D1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</w:t>
            </w:r>
            <w:r w:rsidR="007A2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45667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 w:rsidR="00703F3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0F4DFC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7911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4"/>
        <w:gridCol w:w="3119"/>
        <w:gridCol w:w="2951"/>
        <w:gridCol w:w="1222"/>
        <w:gridCol w:w="1125"/>
        <w:gridCol w:w="1125"/>
        <w:gridCol w:w="1125"/>
        <w:gridCol w:w="1265"/>
        <w:gridCol w:w="1125"/>
        <w:gridCol w:w="1308"/>
      </w:tblGrid>
      <w:tr w:rsidR="003736E6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 w:rsidR="00703F3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3736E6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ED6BAF">
        <w:trPr>
          <w:tblHeader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1347A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11347A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7A2940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ч.подпрограмма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11347A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7A2940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11347A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ED6BAF" w:rsidRPr="000C1B90" w:rsidTr="00ED6BAF">
        <w:trPr>
          <w:trHeight w:val="613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D6BAF" w:rsidRPr="000C1B90" w:rsidTr="00ED6BAF">
        <w:trPr>
          <w:trHeight w:val="57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92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D6BAF" w:rsidRPr="000C1B90" w:rsidTr="00ED6BAF">
        <w:trPr>
          <w:trHeight w:val="645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0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11347A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ED6BAF" w:rsidRPr="000C1B90" w:rsidTr="00ED6BAF">
        <w:trPr>
          <w:trHeight w:val="73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6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11347A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3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F627E8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ED6BAF" w:rsidRPr="000C1B90" w:rsidTr="00ED6BAF">
        <w:trPr>
          <w:trHeight w:val="527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5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F627E8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F627E8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F627E8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F627E8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3070,60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F627E8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3070,60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2108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7A2940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DD73E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B853F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D73E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275"/>
        <w:gridCol w:w="2088"/>
        <w:gridCol w:w="1244"/>
        <w:gridCol w:w="1125"/>
        <w:gridCol w:w="1265"/>
        <w:gridCol w:w="1265"/>
        <w:gridCol w:w="1125"/>
        <w:gridCol w:w="1264"/>
        <w:gridCol w:w="1477"/>
      </w:tblGrid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7D778E">
        <w:trPr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</w:t>
            </w:r>
            <w:r w:rsidR="00661E95">
              <w:rPr>
                <w:rFonts w:ascii="Arial" w:eastAsia="Times New Roman" w:hAnsi="Arial" w:cs="Arial"/>
                <w:kern w:val="2"/>
                <w:sz w:val="24"/>
                <w:szCs w:val="24"/>
              </w:rPr>
              <w:t>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661E95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4B70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8338A4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4B70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2876,80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trHeight w:val="463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8E4B70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5032,60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8E4B70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0" w:rsidRPr="000C1B90" w:rsidRDefault="008E4B70" w:rsidP="008E4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0" w:rsidRPr="000C1B90" w:rsidRDefault="008E4B70" w:rsidP="008E4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8E4B70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0" w:rsidRPr="000C1B90" w:rsidRDefault="008E4B70" w:rsidP="008E4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0" w:rsidRPr="000C1B90" w:rsidRDefault="008E4B70" w:rsidP="008E4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8E4B70" w:rsidRPr="000C1B90" w:rsidTr="007D778E">
        <w:trPr>
          <w:trHeight w:val="9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0" w:rsidRPr="000C1B90" w:rsidRDefault="008E4B70" w:rsidP="008E4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B70" w:rsidRPr="000C1B90" w:rsidRDefault="008E4B70" w:rsidP="008E4B7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0" w:rsidRPr="000C1B90" w:rsidRDefault="008E4B70" w:rsidP="008E4B7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70" w:rsidRPr="000C1B90" w:rsidRDefault="008E4B70" w:rsidP="008E4B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2876,80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B70" w:rsidRPr="000C1B90" w:rsidRDefault="008E4B70" w:rsidP="008E4B7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4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D778E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E4B7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442D83" w:rsidRPr="000C1B90" w:rsidTr="007D778E">
        <w:trPr>
          <w:trHeight w:val="132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3736E6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</w:t>
            </w:r>
            <w:r w:rsidR="008E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522D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</w:t>
            </w:r>
            <w:r w:rsidR="008E4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DA54BA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3736E6" w:rsidRPr="000C1B90" w:rsidTr="00DA54BA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522D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E4B7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DA5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DA54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346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D778E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0D1659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7D778E">
        <w:trPr>
          <w:trHeight w:val="37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0D1659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 w:rsidR="008E4B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8E4B7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D1659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3F6994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3F699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237,10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9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3F6994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D1659" w:rsidRPr="000C1B90" w:rsidTr="007D778E">
        <w:trPr>
          <w:trHeight w:val="42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3F6994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101,50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3F6994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3070,60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8F411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D1659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3F6994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F699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3070,60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6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8F411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08472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F41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8F411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D1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B049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D1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D3590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1160"/>
        <w:gridCol w:w="2640"/>
        <w:gridCol w:w="1692"/>
        <w:gridCol w:w="1210"/>
        <w:gridCol w:w="1256"/>
        <w:gridCol w:w="3643"/>
        <w:gridCol w:w="1709"/>
        <w:gridCol w:w="1176"/>
        <w:gridCol w:w="32"/>
      </w:tblGrid>
      <w:tr w:rsidR="003736E6" w:rsidRPr="000C1B90" w:rsidTr="005C4BB6">
        <w:trPr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="00AC23C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5C4BB6">
        <w:trPr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AC23C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5C4BB6">
        <w:trPr>
          <w:tblHeader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3F6994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5032,60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 w:rsidR="001D4B1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3F6994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5032,60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правовых актов администрации Советского сельского поселения по вопросам организации бюджетного процесса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Советского сельского поселения.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Переход на формирование и исполнение бюджета Советского сельского поселения на основе программного метода (планирование, контроль и последующая оценка эффективности использования бюджетных средств);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доступного и комфортного проживания граждан на территории Советского сельского поселения;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3F699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3F699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F36D35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21,80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5C4BB6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5C4BB6" w:rsidRPr="0066671B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91405030110270100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E15DE4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границах Советского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1387,30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9511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266,00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0C1B90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0C1B90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  <w:r w:rsidR="009511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9511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F36D35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 w:rsidR="003F699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3F699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DD325C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977DC4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5C4BB6" w:rsidRPr="00977DC4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91408010110470100200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6F2C08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229,40</w:t>
            </w:r>
          </w:p>
          <w:p w:rsidR="005C4BB6" w:rsidRPr="00977DC4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7,</w:t>
            </w:r>
            <w:r w:rsidR="003F699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4E5C87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физической культуры и спорта в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Советском сельском поселении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Администрация Советского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F36D35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3F6994" w:rsidRDefault="003F6994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101,50</w:t>
            </w:r>
          </w:p>
        </w:tc>
      </w:tr>
      <w:tr w:rsidR="005C4BB6" w:rsidRPr="000C1B90" w:rsidTr="005C4BB6">
        <w:trPr>
          <w:gridAfter w:val="1"/>
          <w:wAfter w:w="32" w:type="dxa"/>
          <w:trHeight w:val="191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9102 000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F36D35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808,20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F6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F69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BB6" w:rsidRPr="000C1B90" w:rsidTr="005C4BB6">
        <w:trPr>
          <w:gridAfter w:val="1"/>
          <w:wAfter w:w="32" w:type="dxa"/>
          <w:trHeight w:val="191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Конституцию Российской Федерации"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9140107011W690200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F36D35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5C4BB6">
        <w:trPr>
          <w:trHeight w:val="670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5C4BB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5C4BB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A6945" w:rsidRDefault="00FA694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136,00</w:t>
            </w:r>
          </w:p>
        </w:tc>
      </w:tr>
      <w:tr w:rsidR="0004540A" w:rsidRPr="003736E6" w:rsidTr="005C4BB6">
        <w:trPr>
          <w:trHeight w:val="1010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</w:t>
            </w:r>
            <w:r w:rsidR="00FA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CC2D14" w:rsidP="00FA6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  <w:p w:rsidR="0004540A" w:rsidRPr="000C1B90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FA6945" w:rsidP="00FA6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F52"/>
    <w:rsid w:val="00026DC6"/>
    <w:rsid w:val="0004540A"/>
    <w:rsid w:val="00062C2B"/>
    <w:rsid w:val="00073251"/>
    <w:rsid w:val="00073BFF"/>
    <w:rsid w:val="00084720"/>
    <w:rsid w:val="00084DF6"/>
    <w:rsid w:val="000A0D57"/>
    <w:rsid w:val="000A1431"/>
    <w:rsid w:val="000C1B90"/>
    <w:rsid w:val="000D1659"/>
    <w:rsid w:val="000E79FF"/>
    <w:rsid w:val="000F212E"/>
    <w:rsid w:val="000F3F89"/>
    <w:rsid w:val="000F4DFC"/>
    <w:rsid w:val="000F668D"/>
    <w:rsid w:val="00100DEB"/>
    <w:rsid w:val="00101110"/>
    <w:rsid w:val="0011347A"/>
    <w:rsid w:val="00117A61"/>
    <w:rsid w:val="0012371F"/>
    <w:rsid w:val="00127490"/>
    <w:rsid w:val="00130E57"/>
    <w:rsid w:val="001436A1"/>
    <w:rsid w:val="00144F98"/>
    <w:rsid w:val="001601B9"/>
    <w:rsid w:val="00171041"/>
    <w:rsid w:val="00172DCF"/>
    <w:rsid w:val="001A4979"/>
    <w:rsid w:val="001C13F5"/>
    <w:rsid w:val="001D2A59"/>
    <w:rsid w:val="001D4B16"/>
    <w:rsid w:val="001D73A8"/>
    <w:rsid w:val="001E06FB"/>
    <w:rsid w:val="001E0CA3"/>
    <w:rsid w:val="00204DE5"/>
    <w:rsid w:val="00210816"/>
    <w:rsid w:val="002209D5"/>
    <w:rsid w:val="00234884"/>
    <w:rsid w:val="0024261B"/>
    <w:rsid w:val="00244D5A"/>
    <w:rsid w:val="00256205"/>
    <w:rsid w:val="0026351A"/>
    <w:rsid w:val="002741C0"/>
    <w:rsid w:val="00277C9D"/>
    <w:rsid w:val="00284AB2"/>
    <w:rsid w:val="002874E9"/>
    <w:rsid w:val="0029290F"/>
    <w:rsid w:val="002A20A1"/>
    <w:rsid w:val="002B55BB"/>
    <w:rsid w:val="002B7C27"/>
    <w:rsid w:val="002C02B7"/>
    <w:rsid w:val="002C4419"/>
    <w:rsid w:val="002E0585"/>
    <w:rsid w:val="002E1859"/>
    <w:rsid w:val="002F5381"/>
    <w:rsid w:val="00300F51"/>
    <w:rsid w:val="0034118E"/>
    <w:rsid w:val="003508A4"/>
    <w:rsid w:val="0035114B"/>
    <w:rsid w:val="00356585"/>
    <w:rsid w:val="003736E6"/>
    <w:rsid w:val="00393F30"/>
    <w:rsid w:val="003940A7"/>
    <w:rsid w:val="00394155"/>
    <w:rsid w:val="003941E4"/>
    <w:rsid w:val="003D5ADD"/>
    <w:rsid w:val="003F6994"/>
    <w:rsid w:val="00401898"/>
    <w:rsid w:val="00405151"/>
    <w:rsid w:val="00422490"/>
    <w:rsid w:val="00442D83"/>
    <w:rsid w:val="00447F5C"/>
    <w:rsid w:val="00452F40"/>
    <w:rsid w:val="00453CAB"/>
    <w:rsid w:val="004676FA"/>
    <w:rsid w:val="004824D9"/>
    <w:rsid w:val="00483E33"/>
    <w:rsid w:val="00483EA6"/>
    <w:rsid w:val="004B0CC0"/>
    <w:rsid w:val="004B4042"/>
    <w:rsid w:val="004C1F92"/>
    <w:rsid w:val="004C270D"/>
    <w:rsid w:val="004C6E7C"/>
    <w:rsid w:val="004D44D8"/>
    <w:rsid w:val="004D63D5"/>
    <w:rsid w:val="004E2D60"/>
    <w:rsid w:val="004E4819"/>
    <w:rsid w:val="004E4E21"/>
    <w:rsid w:val="004E5C87"/>
    <w:rsid w:val="004F7FF9"/>
    <w:rsid w:val="00502999"/>
    <w:rsid w:val="005057A3"/>
    <w:rsid w:val="0053017F"/>
    <w:rsid w:val="005344FB"/>
    <w:rsid w:val="005560F4"/>
    <w:rsid w:val="00561A0D"/>
    <w:rsid w:val="0057080B"/>
    <w:rsid w:val="005711E7"/>
    <w:rsid w:val="005B15CF"/>
    <w:rsid w:val="005B6BD5"/>
    <w:rsid w:val="005B6EEE"/>
    <w:rsid w:val="005C4BB6"/>
    <w:rsid w:val="005C7217"/>
    <w:rsid w:val="005D4501"/>
    <w:rsid w:val="005E65A0"/>
    <w:rsid w:val="005E7459"/>
    <w:rsid w:val="00605467"/>
    <w:rsid w:val="006144F7"/>
    <w:rsid w:val="006604E6"/>
    <w:rsid w:val="00661E95"/>
    <w:rsid w:val="0066671B"/>
    <w:rsid w:val="00673825"/>
    <w:rsid w:val="0067705E"/>
    <w:rsid w:val="00697E3E"/>
    <w:rsid w:val="006A7C97"/>
    <w:rsid w:val="006C4D3A"/>
    <w:rsid w:val="006D7E83"/>
    <w:rsid w:val="006E0659"/>
    <w:rsid w:val="006E0A02"/>
    <w:rsid w:val="006E163C"/>
    <w:rsid w:val="006E4C9B"/>
    <w:rsid w:val="006E52B3"/>
    <w:rsid w:val="006E570F"/>
    <w:rsid w:val="006F2C08"/>
    <w:rsid w:val="00703F3D"/>
    <w:rsid w:val="00723E64"/>
    <w:rsid w:val="00737F6F"/>
    <w:rsid w:val="00745667"/>
    <w:rsid w:val="00747087"/>
    <w:rsid w:val="007470FA"/>
    <w:rsid w:val="00747512"/>
    <w:rsid w:val="007570CB"/>
    <w:rsid w:val="00764229"/>
    <w:rsid w:val="00772C6B"/>
    <w:rsid w:val="00773621"/>
    <w:rsid w:val="007810C9"/>
    <w:rsid w:val="00781B60"/>
    <w:rsid w:val="00790057"/>
    <w:rsid w:val="00791110"/>
    <w:rsid w:val="00791BFB"/>
    <w:rsid w:val="007A2940"/>
    <w:rsid w:val="007B0605"/>
    <w:rsid w:val="007C42E1"/>
    <w:rsid w:val="007D016A"/>
    <w:rsid w:val="007D778E"/>
    <w:rsid w:val="007E22C8"/>
    <w:rsid w:val="007E31AD"/>
    <w:rsid w:val="007E3CC0"/>
    <w:rsid w:val="007E5D98"/>
    <w:rsid w:val="00804BB7"/>
    <w:rsid w:val="00815006"/>
    <w:rsid w:val="0082042D"/>
    <w:rsid w:val="00821973"/>
    <w:rsid w:val="008338A4"/>
    <w:rsid w:val="00836E3A"/>
    <w:rsid w:val="0085223A"/>
    <w:rsid w:val="00857FDB"/>
    <w:rsid w:val="008612B2"/>
    <w:rsid w:val="008650D7"/>
    <w:rsid w:val="0086743F"/>
    <w:rsid w:val="0087639C"/>
    <w:rsid w:val="00876A07"/>
    <w:rsid w:val="0089071F"/>
    <w:rsid w:val="0089244F"/>
    <w:rsid w:val="0089375D"/>
    <w:rsid w:val="0089450D"/>
    <w:rsid w:val="008A32AB"/>
    <w:rsid w:val="008B4B62"/>
    <w:rsid w:val="008C5EA7"/>
    <w:rsid w:val="008D4E6E"/>
    <w:rsid w:val="008D538E"/>
    <w:rsid w:val="008E13B9"/>
    <w:rsid w:val="008E1F7B"/>
    <w:rsid w:val="008E4B70"/>
    <w:rsid w:val="008F2FA4"/>
    <w:rsid w:val="008F4115"/>
    <w:rsid w:val="008F5E19"/>
    <w:rsid w:val="00912177"/>
    <w:rsid w:val="00915F69"/>
    <w:rsid w:val="00950D79"/>
    <w:rsid w:val="009511B6"/>
    <w:rsid w:val="009613ED"/>
    <w:rsid w:val="009651F9"/>
    <w:rsid w:val="0097376F"/>
    <w:rsid w:val="00974C99"/>
    <w:rsid w:val="00977DC4"/>
    <w:rsid w:val="00985E52"/>
    <w:rsid w:val="0098676A"/>
    <w:rsid w:val="00994D90"/>
    <w:rsid w:val="00995ADA"/>
    <w:rsid w:val="009B5FD7"/>
    <w:rsid w:val="009C573F"/>
    <w:rsid w:val="009C5A70"/>
    <w:rsid w:val="009C7464"/>
    <w:rsid w:val="009E0F18"/>
    <w:rsid w:val="009F575F"/>
    <w:rsid w:val="00A01598"/>
    <w:rsid w:val="00A16D88"/>
    <w:rsid w:val="00A52DFA"/>
    <w:rsid w:val="00A63A52"/>
    <w:rsid w:val="00A672B6"/>
    <w:rsid w:val="00A80890"/>
    <w:rsid w:val="00A870CA"/>
    <w:rsid w:val="00A90F2E"/>
    <w:rsid w:val="00A93923"/>
    <w:rsid w:val="00A93B39"/>
    <w:rsid w:val="00AA4348"/>
    <w:rsid w:val="00AB53FC"/>
    <w:rsid w:val="00AC23C6"/>
    <w:rsid w:val="00AE548C"/>
    <w:rsid w:val="00AF01F2"/>
    <w:rsid w:val="00AF0F6E"/>
    <w:rsid w:val="00B1792B"/>
    <w:rsid w:val="00B55AEF"/>
    <w:rsid w:val="00B72EF3"/>
    <w:rsid w:val="00B853F8"/>
    <w:rsid w:val="00BA01D9"/>
    <w:rsid w:val="00BA20B9"/>
    <w:rsid w:val="00BF7832"/>
    <w:rsid w:val="00C17E27"/>
    <w:rsid w:val="00C44B1F"/>
    <w:rsid w:val="00C521A1"/>
    <w:rsid w:val="00C61A6A"/>
    <w:rsid w:val="00C6724F"/>
    <w:rsid w:val="00CA3871"/>
    <w:rsid w:val="00CC099A"/>
    <w:rsid w:val="00CC2D14"/>
    <w:rsid w:val="00CC4E8D"/>
    <w:rsid w:val="00D13390"/>
    <w:rsid w:val="00D35900"/>
    <w:rsid w:val="00D459D2"/>
    <w:rsid w:val="00D46DFC"/>
    <w:rsid w:val="00D6323D"/>
    <w:rsid w:val="00D7371E"/>
    <w:rsid w:val="00D762CD"/>
    <w:rsid w:val="00D9797F"/>
    <w:rsid w:val="00DA1BFE"/>
    <w:rsid w:val="00DA2C27"/>
    <w:rsid w:val="00DA54BA"/>
    <w:rsid w:val="00DB0492"/>
    <w:rsid w:val="00DB23C9"/>
    <w:rsid w:val="00DD325C"/>
    <w:rsid w:val="00DD32F9"/>
    <w:rsid w:val="00DD73EB"/>
    <w:rsid w:val="00DE31E0"/>
    <w:rsid w:val="00E00A70"/>
    <w:rsid w:val="00E12DF9"/>
    <w:rsid w:val="00E15DE4"/>
    <w:rsid w:val="00E164F2"/>
    <w:rsid w:val="00E3652D"/>
    <w:rsid w:val="00E37163"/>
    <w:rsid w:val="00E37ADE"/>
    <w:rsid w:val="00E4456D"/>
    <w:rsid w:val="00E65DFA"/>
    <w:rsid w:val="00E731D1"/>
    <w:rsid w:val="00E751AF"/>
    <w:rsid w:val="00E9492C"/>
    <w:rsid w:val="00EA536D"/>
    <w:rsid w:val="00EB3B2C"/>
    <w:rsid w:val="00EB40C4"/>
    <w:rsid w:val="00EB4F9C"/>
    <w:rsid w:val="00EB5574"/>
    <w:rsid w:val="00EC165B"/>
    <w:rsid w:val="00ED6BAF"/>
    <w:rsid w:val="00EF6C24"/>
    <w:rsid w:val="00F01E1C"/>
    <w:rsid w:val="00F11312"/>
    <w:rsid w:val="00F124F7"/>
    <w:rsid w:val="00F1633E"/>
    <w:rsid w:val="00F26D35"/>
    <w:rsid w:val="00F35E49"/>
    <w:rsid w:val="00F36D35"/>
    <w:rsid w:val="00F522D4"/>
    <w:rsid w:val="00F5488C"/>
    <w:rsid w:val="00F627E8"/>
    <w:rsid w:val="00F67AB3"/>
    <w:rsid w:val="00F74156"/>
    <w:rsid w:val="00F83009"/>
    <w:rsid w:val="00F8725B"/>
    <w:rsid w:val="00F87CC9"/>
    <w:rsid w:val="00F93FF0"/>
    <w:rsid w:val="00F95F7C"/>
    <w:rsid w:val="00F97976"/>
    <w:rsid w:val="00FA6945"/>
    <w:rsid w:val="00FB2D5D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5A54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76BF8-2EBD-49F2-9150-10A55D29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5452</Words>
  <Characters>31078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24</cp:revision>
  <cp:lastPrinted>2024-02-26T08:12:00Z</cp:lastPrinted>
  <dcterms:created xsi:type="dcterms:W3CDTF">2024-02-16T05:53:00Z</dcterms:created>
  <dcterms:modified xsi:type="dcterms:W3CDTF">2024-02-26T08:16:00Z</dcterms:modified>
</cp:coreProperties>
</file>