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D557D9">
        <w:rPr>
          <w:rFonts w:cs="Arial"/>
          <w:lang w:eastAsia="ar-SA"/>
        </w:rPr>
        <w:t>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D557D9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D557D9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D557D9">
        <w:rPr>
          <w:b/>
          <w:sz w:val="32"/>
          <w:szCs w:val="32"/>
        </w:rPr>
        <w:t>Советского</w:t>
      </w:r>
      <w:r w:rsidRPr="00D557D9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D557D9" w:rsidRPr="00D557D9">
        <w:rPr>
          <w:b/>
          <w:sz w:val="32"/>
          <w:szCs w:val="32"/>
        </w:rPr>
        <w:t>18</w:t>
      </w:r>
      <w:r w:rsidRPr="00D557D9">
        <w:rPr>
          <w:b/>
          <w:sz w:val="32"/>
          <w:szCs w:val="32"/>
        </w:rPr>
        <w:t>.</w:t>
      </w:r>
      <w:r w:rsidR="00D557D9" w:rsidRPr="00D557D9">
        <w:rPr>
          <w:b/>
          <w:sz w:val="32"/>
          <w:szCs w:val="32"/>
        </w:rPr>
        <w:t>02</w:t>
      </w:r>
      <w:r w:rsidRPr="00D557D9">
        <w:rPr>
          <w:b/>
          <w:sz w:val="32"/>
          <w:szCs w:val="32"/>
        </w:rPr>
        <w:t>.201</w:t>
      </w:r>
      <w:r w:rsidR="00A071B9" w:rsidRPr="00D557D9">
        <w:rPr>
          <w:b/>
          <w:sz w:val="32"/>
          <w:szCs w:val="32"/>
        </w:rPr>
        <w:t xml:space="preserve">6 </w:t>
      </w:r>
      <w:r w:rsidRPr="00D557D9">
        <w:rPr>
          <w:b/>
          <w:sz w:val="32"/>
          <w:szCs w:val="32"/>
        </w:rPr>
        <w:t>№</w:t>
      </w:r>
      <w:r w:rsidR="00D557D9" w:rsidRPr="00D557D9">
        <w:rPr>
          <w:b/>
          <w:sz w:val="32"/>
          <w:szCs w:val="32"/>
        </w:rPr>
        <w:t>15</w:t>
      </w:r>
      <w:r w:rsidRPr="00D557D9">
        <w:rPr>
          <w:b/>
          <w:sz w:val="32"/>
          <w:szCs w:val="32"/>
        </w:rPr>
        <w:t xml:space="preserve"> «</w:t>
      </w:r>
      <w:r w:rsidR="00197EB2" w:rsidRPr="00D557D9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D557D9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D557D9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D557D9" w:rsidRPr="00276130">
        <w:rPr>
          <w:rFonts w:cs="Arial"/>
          <w:b/>
          <w:bCs/>
          <w:sz w:val="32"/>
          <w:szCs w:val="32"/>
        </w:rPr>
        <w:t>Принятие решения о создании семейного (родового) захоронения</w:t>
      </w:r>
      <w:r w:rsidR="00197EB2" w:rsidRPr="00D557D9">
        <w:rPr>
          <w:rFonts w:cs="Arial"/>
          <w:b/>
          <w:bCs/>
          <w:sz w:val="32"/>
          <w:szCs w:val="32"/>
        </w:rPr>
        <w:t>»</w:t>
      </w:r>
      <w:r w:rsidR="008B07AC" w:rsidRPr="00D557D9">
        <w:rPr>
          <w:b/>
          <w:sz w:val="32"/>
          <w:szCs w:val="32"/>
        </w:rPr>
        <w:t xml:space="preserve">» </w:t>
      </w:r>
      <w:r w:rsidRPr="00D557D9">
        <w:rPr>
          <w:b/>
          <w:color w:val="1E1E1E"/>
          <w:sz w:val="32"/>
          <w:szCs w:val="32"/>
        </w:rPr>
        <w:t>(</w:t>
      </w:r>
      <w:r w:rsidR="006C1A7F" w:rsidRPr="00D557D9">
        <w:rPr>
          <w:b/>
          <w:color w:val="000000"/>
          <w:sz w:val="32"/>
          <w:szCs w:val="32"/>
        </w:rPr>
        <w:t>в редакции постановлени</w:t>
      </w:r>
      <w:r w:rsidR="00D557D9" w:rsidRPr="00D557D9">
        <w:rPr>
          <w:b/>
          <w:color w:val="000000"/>
          <w:sz w:val="32"/>
          <w:szCs w:val="32"/>
        </w:rPr>
        <w:t xml:space="preserve">й </w:t>
      </w:r>
      <w:r w:rsidR="00197EB2" w:rsidRPr="00D557D9">
        <w:rPr>
          <w:rFonts w:ascii="Times New Roman" w:hAnsi="Times New Roman"/>
          <w:b/>
          <w:sz w:val="32"/>
          <w:szCs w:val="32"/>
        </w:rPr>
        <w:t xml:space="preserve">от </w:t>
      </w:r>
      <w:r w:rsidR="00D557D9" w:rsidRPr="00276130">
        <w:rPr>
          <w:rFonts w:ascii="Times New Roman" w:hAnsi="Times New Roman"/>
          <w:b/>
          <w:sz w:val="32"/>
          <w:szCs w:val="32"/>
        </w:rPr>
        <w:t>07.06.2016 № 60, от 06.12.2017 № 36, от 12.04.2019 № 50</w:t>
      </w:r>
      <w:r w:rsidRPr="00D557D9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D557D9">
        <w:rPr>
          <w:color w:val="1E1E1E"/>
        </w:rPr>
        <w:t>18</w:t>
      </w:r>
      <w:r w:rsidR="00BD32A1" w:rsidRPr="00056354">
        <w:rPr>
          <w:color w:val="1E1E1E"/>
        </w:rPr>
        <w:t>.</w:t>
      </w:r>
      <w:r w:rsidR="00D557D9">
        <w:rPr>
          <w:color w:val="1E1E1E"/>
        </w:rPr>
        <w:t>02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D557D9">
        <w:rPr>
          <w:color w:val="1E1E1E"/>
        </w:rPr>
        <w:t>15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D557D9" w:rsidRPr="00276130">
        <w:rPr>
          <w:rFonts w:cs="Arial"/>
          <w:bCs/>
        </w:rPr>
        <w:t>Принятие решения о создании семейного (родового) захоронения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 xml:space="preserve">в редакции постановления </w:t>
      </w:r>
      <w:r w:rsidR="00D557D9" w:rsidRPr="00276130">
        <w:rPr>
          <w:rFonts w:ascii="Times New Roman" w:hAnsi="Times New Roman"/>
        </w:rPr>
        <w:t>от 07.06.2016 № 60, от 06.12.2017 № 36, от 12.04.2019 № 50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D557D9" w:rsidRPr="00276130">
        <w:rPr>
          <w:rFonts w:cs="Arial"/>
          <w:bCs/>
        </w:rPr>
        <w:t>Принятие решения о создании семейного (родового) захоронения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BF0B9A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B0364C">
        <w:rPr>
          <w:rFonts w:eastAsiaTheme="minorHAnsi" w:cs="Arial"/>
          <w:bCs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F0B9A">
        <w:rPr>
          <w:rFonts w:eastAsiaTheme="minorHAnsi" w:cs="Arial"/>
          <w:bCs/>
          <w:lang w:eastAsia="en-US"/>
        </w:rPr>
        <w:t>.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</w:t>
      </w:r>
      <w:r w:rsidR="00946D94" w:rsidRPr="007023EE">
        <w:rPr>
          <w:rFonts w:cs="Arial"/>
          <w:color w:val="1E1E1E"/>
        </w:rPr>
        <w:lastRenderedPageBreak/>
        <w:t>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F00453" w:rsidRDefault="00F00453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F00453" w:rsidSect="00CC5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045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C543B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557D9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9E6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0453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7F16-91A7-4408-9FA6-8B4755E0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1485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11936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43</cp:revision>
  <cp:lastPrinted>2022-12-15T05:47:00Z</cp:lastPrinted>
  <dcterms:created xsi:type="dcterms:W3CDTF">2022-10-20T12:06:00Z</dcterms:created>
  <dcterms:modified xsi:type="dcterms:W3CDTF">2022-12-19T09:32:00Z</dcterms:modified>
</cp:coreProperties>
</file>